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839" w:rsidRPr="00E17839" w:rsidRDefault="00E17839" w:rsidP="00E17839">
      <w:pPr>
        <w:widowControl/>
        <w:shd w:val="clear" w:color="auto" w:fill="FFFFFF"/>
        <w:jc w:val="center"/>
        <w:rPr>
          <w:rFonts w:ascii="微软雅黑" w:eastAsia="微软雅黑" w:hAnsi="微软雅黑" w:cs="宋体"/>
          <w:color w:val="000000"/>
          <w:kern w:val="0"/>
          <w:szCs w:val="21"/>
        </w:rPr>
      </w:pPr>
      <w:r w:rsidRPr="00E17839">
        <w:rPr>
          <w:rFonts w:ascii="宋体" w:eastAsia="宋体" w:hAnsi="宋体" w:cs="宋体" w:hint="eastAsia"/>
          <w:b/>
          <w:bCs/>
          <w:color w:val="FF0000"/>
          <w:kern w:val="0"/>
          <w:sz w:val="72"/>
          <w:szCs w:val="72"/>
        </w:rPr>
        <w:t>南京财经大学教务处</w:t>
      </w:r>
      <w:r w:rsidRPr="00E17839">
        <w:rPr>
          <w:rFonts w:ascii="微软雅黑" w:eastAsia="微软雅黑" w:hAnsi="微软雅黑" w:cs="宋体" w:hint="eastAsia"/>
          <w:color w:val="000000"/>
          <w:kern w:val="0"/>
          <w:sz w:val="24"/>
          <w:szCs w:val="24"/>
        </w:rPr>
        <w:t> </w:t>
      </w:r>
    </w:p>
    <w:p w:rsidR="00E17839" w:rsidRPr="00E17839" w:rsidRDefault="00E17839" w:rsidP="00E17839">
      <w:pPr>
        <w:widowControl/>
        <w:spacing w:line="600" w:lineRule="atLeast"/>
        <w:jc w:val="center"/>
        <w:rPr>
          <w:rFonts w:ascii="微软雅黑" w:eastAsia="微软雅黑" w:hAnsi="微软雅黑" w:cs="宋体"/>
          <w:color w:val="000000"/>
          <w:kern w:val="0"/>
          <w:szCs w:val="21"/>
        </w:rPr>
      </w:pPr>
      <w:proofErr w:type="gramStart"/>
      <w:r w:rsidRPr="00E17839">
        <w:rPr>
          <w:rFonts w:ascii="宋体" w:eastAsia="宋体" w:hAnsi="宋体" w:cs="宋体" w:hint="eastAsia"/>
          <w:color w:val="333333"/>
          <w:kern w:val="0"/>
          <w:sz w:val="28"/>
          <w:szCs w:val="28"/>
          <w:bdr w:val="none" w:sz="0" w:space="0" w:color="auto" w:frame="1"/>
        </w:rPr>
        <w:t>南财教</w:t>
      </w:r>
      <w:proofErr w:type="gramEnd"/>
      <w:r w:rsidRPr="00E17839">
        <w:rPr>
          <w:rFonts w:ascii="宋体" w:eastAsia="宋体" w:hAnsi="宋体" w:cs="宋体" w:hint="eastAsia"/>
          <w:color w:val="333333"/>
          <w:kern w:val="0"/>
          <w:sz w:val="28"/>
          <w:szCs w:val="28"/>
          <w:bdr w:val="none" w:sz="0" w:space="0" w:color="auto" w:frame="1"/>
        </w:rPr>
        <w:t>字</w:t>
      </w:r>
      <w:r w:rsidRPr="00E17839">
        <w:rPr>
          <w:rFonts w:ascii="Times New Roman" w:eastAsia="微软雅黑" w:hAnsi="Times New Roman" w:cs="Times New Roman"/>
          <w:color w:val="333333"/>
          <w:kern w:val="0"/>
          <w:sz w:val="28"/>
          <w:szCs w:val="28"/>
          <w:bdr w:val="none" w:sz="0" w:space="0" w:color="auto" w:frame="1"/>
        </w:rPr>
        <w:t>[2017]16</w:t>
      </w:r>
      <w:r w:rsidRPr="00E17839">
        <w:rPr>
          <w:rFonts w:ascii="宋体" w:eastAsia="宋体" w:hAnsi="宋体" w:cs="宋体" w:hint="eastAsia"/>
          <w:color w:val="333333"/>
          <w:kern w:val="0"/>
          <w:sz w:val="28"/>
          <w:szCs w:val="28"/>
          <w:bdr w:val="none" w:sz="0" w:space="0" w:color="auto" w:frame="1"/>
        </w:rPr>
        <w:t>号</w:t>
      </w:r>
    </w:p>
    <w:p w:rsidR="00E17839" w:rsidRPr="00E17839" w:rsidRDefault="00C25EF9" w:rsidP="00E17839">
      <w:pPr>
        <w:widowControl/>
        <w:shd w:val="clear" w:color="auto" w:fill="FFFFFF"/>
        <w:spacing w:line="315" w:lineRule="atLeast"/>
        <w:jc w:val="center"/>
        <w:rPr>
          <w:rFonts w:ascii="宋体" w:eastAsia="宋体" w:hAnsi="宋体" w:cs="宋体"/>
          <w:b/>
          <w:bCs/>
          <w:kern w:val="0"/>
          <w:sz w:val="24"/>
          <w:szCs w:val="24"/>
        </w:rPr>
      </w:pPr>
      <w:r>
        <w:rPr>
          <w:rFonts w:ascii="微软雅黑" w:eastAsia="微软雅黑" w:hAnsi="微软雅黑" w:cs="宋体"/>
          <w:b/>
          <w:bCs/>
          <w:color w:val="000000"/>
          <w:kern w:val="0"/>
          <w:szCs w:val="21"/>
        </w:rPr>
        <w:pict>
          <v:rect id="_x0000_i1025" style="width:415.3pt;height:.75pt" o:hralign="center" o:hrstd="t" o:hrnoshade="t" o:hr="t" fillcolor="red" stroked="f"/>
        </w:pict>
      </w:r>
    </w:p>
    <w:p w:rsidR="00E17839" w:rsidRPr="00E17839" w:rsidRDefault="00E17839" w:rsidP="00E17839">
      <w:pPr>
        <w:widowControl/>
        <w:spacing w:line="600" w:lineRule="atLeast"/>
        <w:jc w:val="center"/>
        <w:rPr>
          <w:rFonts w:ascii="黑体" w:eastAsia="黑体" w:hAnsi="黑体" w:cs="宋体"/>
          <w:kern w:val="0"/>
          <w:sz w:val="36"/>
          <w:szCs w:val="36"/>
        </w:rPr>
      </w:pPr>
      <w:r w:rsidRPr="00E17839">
        <w:rPr>
          <w:rFonts w:ascii="黑体" w:eastAsia="黑体" w:hAnsi="黑体" w:cs="宋体" w:hint="eastAsia"/>
          <w:b/>
          <w:bCs/>
          <w:color w:val="000000"/>
          <w:kern w:val="0"/>
          <w:sz w:val="36"/>
          <w:szCs w:val="36"/>
        </w:rPr>
        <w:t>关于开展全英文教学课程建设立项工作的通知</w:t>
      </w:r>
    </w:p>
    <w:p w:rsidR="00E17839" w:rsidRPr="00E17839" w:rsidRDefault="00E17839" w:rsidP="00E17839">
      <w:pPr>
        <w:widowControl/>
        <w:spacing w:line="560" w:lineRule="atLeast"/>
        <w:jc w:val="left"/>
        <w:rPr>
          <w:rFonts w:ascii="仿宋" w:eastAsia="仿宋" w:hAnsi="仿宋" w:cs="宋体"/>
          <w:color w:val="000000"/>
          <w:kern w:val="0"/>
          <w:sz w:val="30"/>
          <w:szCs w:val="30"/>
        </w:rPr>
      </w:pPr>
      <w:r w:rsidRPr="00E17839">
        <w:rPr>
          <w:rFonts w:ascii="仿宋" w:eastAsia="仿宋" w:hAnsi="仿宋" w:cs="宋体" w:hint="eastAsia"/>
          <w:color w:val="333333"/>
          <w:kern w:val="0"/>
          <w:sz w:val="30"/>
          <w:szCs w:val="30"/>
          <w:bdr w:val="none" w:sz="0" w:space="0" w:color="auto" w:frame="1"/>
        </w:rPr>
        <w:t>各学院（部）：</w:t>
      </w:r>
    </w:p>
    <w:p w:rsidR="00E17839" w:rsidRPr="00E17839" w:rsidRDefault="00E17839" w:rsidP="00E17839">
      <w:pPr>
        <w:widowControl/>
        <w:spacing w:line="720" w:lineRule="atLeast"/>
        <w:ind w:firstLine="480"/>
        <w:jc w:val="left"/>
        <w:rPr>
          <w:rFonts w:ascii="仿宋" w:eastAsia="仿宋" w:hAnsi="仿宋" w:cs="宋体"/>
          <w:color w:val="000000"/>
          <w:kern w:val="0"/>
          <w:sz w:val="30"/>
          <w:szCs w:val="30"/>
        </w:rPr>
      </w:pPr>
      <w:r w:rsidRPr="00E17839">
        <w:rPr>
          <w:rFonts w:ascii="仿宋" w:eastAsia="仿宋" w:hAnsi="仿宋" w:cs="宋体" w:hint="eastAsia"/>
          <w:color w:val="333333"/>
          <w:kern w:val="0"/>
          <w:sz w:val="30"/>
          <w:szCs w:val="30"/>
          <w:bdr w:val="none" w:sz="0" w:space="0" w:color="auto" w:frame="1"/>
        </w:rPr>
        <w:t>为进一步推进课堂教学方法的改革，全面提升学生的英语应用水平，努力培养高素质、国际化人才，推动我校全英文课程教学工作，学校拟开展全英文教学课程建设项目立项工作，现将有关事项通知如下：</w:t>
      </w:r>
    </w:p>
    <w:p w:rsidR="00E17839" w:rsidRPr="00E17839" w:rsidRDefault="00E17839" w:rsidP="00E17839">
      <w:pPr>
        <w:widowControl/>
        <w:spacing w:line="720" w:lineRule="atLeast"/>
        <w:ind w:firstLine="480"/>
        <w:jc w:val="left"/>
        <w:rPr>
          <w:rFonts w:ascii="仿宋" w:eastAsia="仿宋" w:hAnsi="仿宋" w:cs="宋体"/>
          <w:color w:val="000000"/>
          <w:kern w:val="0"/>
          <w:sz w:val="30"/>
          <w:szCs w:val="30"/>
        </w:rPr>
      </w:pPr>
      <w:r w:rsidRPr="00E17839">
        <w:rPr>
          <w:rFonts w:ascii="仿宋" w:eastAsia="仿宋" w:hAnsi="仿宋" w:cs="宋体" w:hint="eastAsia"/>
          <w:b/>
          <w:bCs/>
          <w:color w:val="333333"/>
          <w:kern w:val="0"/>
          <w:sz w:val="30"/>
          <w:szCs w:val="30"/>
          <w:bdr w:val="none" w:sz="0" w:space="0" w:color="auto" w:frame="1"/>
        </w:rPr>
        <w:t>一、项目申报</w:t>
      </w:r>
    </w:p>
    <w:p w:rsidR="00E17839" w:rsidRPr="00E17839" w:rsidRDefault="00E17839" w:rsidP="00E17839">
      <w:pPr>
        <w:widowControl/>
        <w:spacing w:line="720" w:lineRule="atLeast"/>
        <w:ind w:firstLine="480"/>
        <w:jc w:val="left"/>
        <w:rPr>
          <w:rFonts w:ascii="仿宋" w:eastAsia="仿宋" w:hAnsi="仿宋" w:cs="宋体"/>
          <w:color w:val="000000"/>
          <w:kern w:val="0"/>
          <w:sz w:val="30"/>
          <w:szCs w:val="30"/>
        </w:rPr>
      </w:pPr>
      <w:r w:rsidRPr="00E17839">
        <w:rPr>
          <w:rFonts w:ascii="仿宋" w:eastAsia="仿宋" w:hAnsi="仿宋" w:cs="Times New Roman"/>
          <w:color w:val="333333"/>
          <w:kern w:val="0"/>
          <w:sz w:val="30"/>
          <w:szCs w:val="30"/>
          <w:bdr w:val="none" w:sz="0" w:space="0" w:color="auto" w:frame="1"/>
        </w:rPr>
        <w:t>1</w:t>
      </w:r>
      <w:r w:rsidRPr="00E17839">
        <w:rPr>
          <w:rFonts w:ascii="仿宋" w:eastAsia="仿宋" w:hAnsi="仿宋" w:cs="宋体" w:hint="eastAsia"/>
          <w:color w:val="333333"/>
          <w:kern w:val="0"/>
          <w:sz w:val="30"/>
          <w:szCs w:val="30"/>
          <w:bdr w:val="none" w:sz="0" w:space="0" w:color="auto" w:frame="1"/>
        </w:rPr>
        <w:t>．课程要求。申报课程应是本科人才培养方案中的学科基础课、专业基础课或专业主干课等已经开设或拟开设的全英文教学课程。</w:t>
      </w:r>
    </w:p>
    <w:p w:rsidR="00E17839" w:rsidRPr="00E17839" w:rsidRDefault="00E17839" w:rsidP="00E17839">
      <w:pPr>
        <w:widowControl/>
        <w:spacing w:line="720" w:lineRule="atLeast"/>
        <w:ind w:firstLine="480"/>
        <w:jc w:val="left"/>
        <w:rPr>
          <w:rFonts w:ascii="仿宋" w:eastAsia="仿宋" w:hAnsi="仿宋" w:cs="宋体"/>
          <w:color w:val="000000"/>
          <w:kern w:val="0"/>
          <w:sz w:val="30"/>
          <w:szCs w:val="30"/>
        </w:rPr>
      </w:pPr>
      <w:r w:rsidRPr="00E17839">
        <w:rPr>
          <w:rFonts w:ascii="仿宋" w:eastAsia="仿宋" w:hAnsi="仿宋" w:cs="Times New Roman"/>
          <w:color w:val="333333"/>
          <w:kern w:val="0"/>
          <w:sz w:val="30"/>
          <w:szCs w:val="30"/>
          <w:bdr w:val="none" w:sz="0" w:space="0" w:color="auto" w:frame="1"/>
        </w:rPr>
        <w:t>2</w:t>
      </w:r>
      <w:r w:rsidRPr="00E17839">
        <w:rPr>
          <w:rFonts w:ascii="仿宋" w:eastAsia="仿宋" w:hAnsi="仿宋" w:cs="宋体" w:hint="eastAsia"/>
          <w:color w:val="333333"/>
          <w:kern w:val="0"/>
          <w:sz w:val="30"/>
          <w:szCs w:val="30"/>
          <w:bdr w:val="none" w:sz="0" w:space="0" w:color="auto" w:frame="1"/>
        </w:rPr>
        <w:t>．课程负责人要求。课程负责人应为我校专任教师，具有副高及以上技术职称或具有博士学位的骨干教师，且至少有</w:t>
      </w:r>
      <w:r w:rsidRPr="00E17839">
        <w:rPr>
          <w:rFonts w:ascii="仿宋" w:eastAsia="仿宋" w:hAnsi="仿宋" w:cs="Times New Roman"/>
          <w:color w:val="333333"/>
          <w:kern w:val="0"/>
          <w:sz w:val="30"/>
          <w:szCs w:val="30"/>
          <w:bdr w:val="none" w:sz="0" w:space="0" w:color="auto" w:frame="1"/>
        </w:rPr>
        <w:t>1</w:t>
      </w:r>
      <w:r w:rsidRPr="00E17839">
        <w:rPr>
          <w:rFonts w:ascii="仿宋" w:eastAsia="仿宋" w:hAnsi="仿宋" w:cs="宋体" w:hint="eastAsia"/>
          <w:color w:val="333333"/>
          <w:kern w:val="0"/>
          <w:sz w:val="30"/>
          <w:szCs w:val="30"/>
          <w:bdr w:val="none" w:sz="0" w:space="0" w:color="auto" w:frame="1"/>
        </w:rPr>
        <w:t>年及以上的海外留学、进修或工作经历。</w:t>
      </w:r>
    </w:p>
    <w:p w:rsidR="00E17839" w:rsidRPr="00E17839" w:rsidRDefault="00E17839" w:rsidP="00E17839">
      <w:pPr>
        <w:widowControl/>
        <w:spacing w:line="720" w:lineRule="atLeast"/>
        <w:ind w:firstLine="480"/>
        <w:jc w:val="left"/>
        <w:rPr>
          <w:rFonts w:ascii="仿宋" w:eastAsia="仿宋" w:hAnsi="仿宋" w:cs="宋体"/>
          <w:color w:val="000000"/>
          <w:kern w:val="0"/>
          <w:sz w:val="30"/>
          <w:szCs w:val="30"/>
        </w:rPr>
      </w:pPr>
      <w:r w:rsidRPr="00E17839">
        <w:rPr>
          <w:rFonts w:ascii="仿宋" w:eastAsia="仿宋" w:hAnsi="仿宋" w:cs="宋体" w:hint="eastAsia"/>
          <w:b/>
          <w:bCs/>
          <w:color w:val="333333"/>
          <w:kern w:val="0"/>
          <w:sz w:val="30"/>
          <w:szCs w:val="30"/>
          <w:bdr w:val="none" w:sz="0" w:space="0" w:color="auto" w:frame="1"/>
        </w:rPr>
        <w:t>二、建设内容</w:t>
      </w:r>
    </w:p>
    <w:p w:rsidR="00E17839" w:rsidRPr="00E17839" w:rsidRDefault="00E17839" w:rsidP="00E17839">
      <w:pPr>
        <w:widowControl/>
        <w:spacing w:line="720" w:lineRule="atLeast"/>
        <w:ind w:firstLine="480"/>
        <w:jc w:val="left"/>
        <w:rPr>
          <w:rFonts w:ascii="仿宋" w:eastAsia="仿宋" w:hAnsi="仿宋" w:cs="宋体"/>
          <w:color w:val="000000"/>
          <w:kern w:val="0"/>
          <w:sz w:val="30"/>
          <w:szCs w:val="30"/>
        </w:rPr>
      </w:pPr>
      <w:r w:rsidRPr="00E17839">
        <w:rPr>
          <w:rFonts w:ascii="仿宋" w:eastAsia="仿宋" w:hAnsi="仿宋" w:cs="Times New Roman"/>
          <w:color w:val="333333"/>
          <w:kern w:val="0"/>
          <w:sz w:val="30"/>
          <w:szCs w:val="30"/>
          <w:bdr w:val="none" w:sz="0" w:space="0" w:color="auto" w:frame="1"/>
        </w:rPr>
        <w:t>1</w:t>
      </w:r>
      <w:r w:rsidRPr="00E17839">
        <w:rPr>
          <w:rFonts w:ascii="仿宋" w:eastAsia="仿宋" w:hAnsi="仿宋" w:cs="宋体" w:hint="eastAsia"/>
          <w:color w:val="333333"/>
          <w:kern w:val="0"/>
          <w:sz w:val="30"/>
          <w:szCs w:val="30"/>
          <w:bdr w:val="none" w:sz="0" w:space="0" w:color="auto" w:frame="1"/>
        </w:rPr>
        <w:t>．全英文教材建设。全英语课程授课教材的选定由授课教师会同专业建设负责人共同协商，项目建设期间可采用英语原版教材进行授课，但在项目建设期间教师要自编英文讲义，并在项目</w:t>
      </w:r>
      <w:r w:rsidRPr="00E17839">
        <w:rPr>
          <w:rFonts w:ascii="仿宋" w:eastAsia="仿宋" w:hAnsi="仿宋" w:cs="宋体" w:hint="eastAsia"/>
          <w:color w:val="333333"/>
          <w:kern w:val="0"/>
          <w:sz w:val="30"/>
          <w:szCs w:val="30"/>
          <w:bdr w:val="none" w:sz="0" w:space="0" w:color="auto" w:frame="1"/>
        </w:rPr>
        <w:lastRenderedPageBreak/>
        <w:t>建设结束前完成本课程全英文教材的编写、出版。同时鼓励教师根据培养计划、课程标准的要求和实验室的配置情况，编写适合全英文授课课程必须的实验指导书。</w:t>
      </w:r>
    </w:p>
    <w:p w:rsidR="00E17839" w:rsidRPr="00E17839" w:rsidRDefault="00E17839" w:rsidP="00E17839">
      <w:pPr>
        <w:widowControl/>
        <w:spacing w:line="720" w:lineRule="atLeast"/>
        <w:ind w:firstLine="480"/>
        <w:jc w:val="left"/>
        <w:rPr>
          <w:rFonts w:ascii="仿宋" w:eastAsia="仿宋" w:hAnsi="仿宋" w:cs="宋体"/>
          <w:color w:val="000000"/>
          <w:kern w:val="0"/>
          <w:sz w:val="30"/>
          <w:szCs w:val="30"/>
        </w:rPr>
      </w:pPr>
      <w:r w:rsidRPr="00E17839">
        <w:rPr>
          <w:rFonts w:ascii="仿宋" w:eastAsia="仿宋" w:hAnsi="仿宋" w:cs="Times New Roman"/>
          <w:color w:val="333333"/>
          <w:kern w:val="0"/>
          <w:sz w:val="30"/>
          <w:szCs w:val="30"/>
          <w:bdr w:val="none" w:sz="0" w:space="0" w:color="auto" w:frame="1"/>
        </w:rPr>
        <w:t>2</w:t>
      </w:r>
      <w:r w:rsidRPr="00E17839">
        <w:rPr>
          <w:rFonts w:ascii="仿宋" w:eastAsia="仿宋" w:hAnsi="仿宋" w:cs="宋体" w:hint="eastAsia"/>
          <w:color w:val="333333"/>
          <w:kern w:val="0"/>
          <w:sz w:val="30"/>
          <w:szCs w:val="30"/>
          <w:bdr w:val="none" w:sz="0" w:space="0" w:color="auto" w:frame="1"/>
        </w:rPr>
        <w:t>．全英文教学课件建设。全英文教学课程应根据课程教学要求，编制课程教学课件，课件的制作符合相关标准要求，与课程教学组织实施相一致。</w:t>
      </w:r>
    </w:p>
    <w:p w:rsidR="00E17839" w:rsidRPr="00E17839" w:rsidRDefault="00E17839" w:rsidP="00E17839">
      <w:pPr>
        <w:widowControl/>
        <w:spacing w:line="720" w:lineRule="atLeast"/>
        <w:ind w:firstLine="480"/>
        <w:jc w:val="left"/>
        <w:rPr>
          <w:rFonts w:ascii="仿宋" w:eastAsia="仿宋" w:hAnsi="仿宋" w:cs="宋体"/>
          <w:color w:val="000000"/>
          <w:kern w:val="0"/>
          <w:sz w:val="30"/>
          <w:szCs w:val="30"/>
        </w:rPr>
      </w:pPr>
      <w:r w:rsidRPr="00E17839">
        <w:rPr>
          <w:rFonts w:ascii="仿宋" w:eastAsia="仿宋" w:hAnsi="仿宋" w:cs="Times New Roman"/>
          <w:color w:val="333333"/>
          <w:kern w:val="0"/>
          <w:sz w:val="30"/>
          <w:szCs w:val="30"/>
          <w:bdr w:val="none" w:sz="0" w:space="0" w:color="auto" w:frame="1"/>
        </w:rPr>
        <w:t>3</w:t>
      </w:r>
      <w:r w:rsidRPr="00E17839">
        <w:rPr>
          <w:rFonts w:ascii="仿宋" w:eastAsia="仿宋" w:hAnsi="仿宋" w:cs="宋体" w:hint="eastAsia"/>
          <w:color w:val="333333"/>
          <w:kern w:val="0"/>
          <w:sz w:val="30"/>
          <w:szCs w:val="30"/>
          <w:bdr w:val="none" w:sz="0" w:space="0" w:color="auto" w:frame="1"/>
        </w:rPr>
        <w:t>．全英文在线课程资源建设。在建设周期内，要完成课程介绍、教学大纲、教学计划、教学队伍、授课教案与习题、实践（实验、实训、实习）指导、参考文献、作业、讨论题等材料等教学资源建设，在学校在线课程平台上线共享，能在线讨论和答疑。</w:t>
      </w:r>
    </w:p>
    <w:p w:rsidR="00E17839" w:rsidRPr="00E17839" w:rsidRDefault="00E17839" w:rsidP="00E17839">
      <w:pPr>
        <w:widowControl/>
        <w:spacing w:line="720" w:lineRule="atLeast"/>
        <w:ind w:firstLine="480"/>
        <w:jc w:val="left"/>
        <w:rPr>
          <w:rFonts w:ascii="仿宋" w:eastAsia="仿宋" w:hAnsi="仿宋" w:cs="宋体"/>
          <w:color w:val="000000"/>
          <w:kern w:val="0"/>
          <w:sz w:val="30"/>
          <w:szCs w:val="30"/>
        </w:rPr>
      </w:pPr>
      <w:r w:rsidRPr="00E17839">
        <w:rPr>
          <w:rFonts w:ascii="仿宋" w:eastAsia="仿宋" w:hAnsi="仿宋" w:cs="Times New Roman"/>
          <w:color w:val="333333"/>
          <w:kern w:val="0"/>
          <w:sz w:val="30"/>
          <w:szCs w:val="30"/>
          <w:bdr w:val="none" w:sz="0" w:space="0" w:color="auto" w:frame="1"/>
        </w:rPr>
        <w:t>4</w:t>
      </w:r>
      <w:r w:rsidRPr="00E17839">
        <w:rPr>
          <w:rFonts w:ascii="仿宋" w:eastAsia="仿宋" w:hAnsi="仿宋" w:cs="宋体" w:hint="eastAsia"/>
          <w:color w:val="333333"/>
          <w:kern w:val="0"/>
          <w:sz w:val="30"/>
          <w:szCs w:val="30"/>
          <w:bdr w:val="none" w:sz="0" w:space="0" w:color="auto" w:frame="1"/>
        </w:rPr>
        <w:t>．全英文试题库或试卷库建设。要根据课程性质、课程类型，并结合英文授课的特点及授课对象的基本情况，在项目建设期间建立适合英文授课的课程试题库，试卷套数不低于</w:t>
      </w:r>
      <w:r w:rsidRPr="00E17839">
        <w:rPr>
          <w:rFonts w:ascii="仿宋" w:eastAsia="仿宋" w:hAnsi="仿宋" w:cs="Times New Roman"/>
          <w:color w:val="333333"/>
          <w:kern w:val="0"/>
          <w:sz w:val="30"/>
          <w:szCs w:val="30"/>
          <w:bdr w:val="none" w:sz="0" w:space="0" w:color="auto" w:frame="1"/>
        </w:rPr>
        <w:t>10</w:t>
      </w:r>
      <w:r w:rsidRPr="00E17839">
        <w:rPr>
          <w:rFonts w:ascii="仿宋" w:eastAsia="仿宋" w:hAnsi="仿宋" w:cs="宋体" w:hint="eastAsia"/>
          <w:color w:val="333333"/>
          <w:kern w:val="0"/>
          <w:sz w:val="30"/>
          <w:szCs w:val="30"/>
          <w:bdr w:val="none" w:sz="0" w:space="0" w:color="auto" w:frame="1"/>
        </w:rPr>
        <w:t>套。英文教学课程的考核，其试卷命题和学生答卷应全部采用英语。</w:t>
      </w:r>
    </w:p>
    <w:p w:rsidR="00E17839" w:rsidRPr="00E17839" w:rsidRDefault="00E17839" w:rsidP="00E17839">
      <w:pPr>
        <w:widowControl/>
        <w:spacing w:line="720" w:lineRule="atLeast"/>
        <w:ind w:firstLine="480"/>
        <w:jc w:val="left"/>
        <w:rPr>
          <w:rFonts w:ascii="仿宋" w:eastAsia="仿宋" w:hAnsi="仿宋" w:cs="宋体"/>
          <w:color w:val="000000"/>
          <w:kern w:val="0"/>
          <w:sz w:val="30"/>
          <w:szCs w:val="30"/>
        </w:rPr>
      </w:pPr>
      <w:r w:rsidRPr="00E17839">
        <w:rPr>
          <w:rFonts w:ascii="仿宋" w:eastAsia="仿宋" w:hAnsi="仿宋" w:cs="Times New Roman"/>
          <w:color w:val="333333"/>
          <w:kern w:val="0"/>
          <w:sz w:val="30"/>
          <w:szCs w:val="30"/>
          <w:bdr w:val="none" w:sz="0" w:space="0" w:color="auto" w:frame="1"/>
        </w:rPr>
        <w:t>5</w:t>
      </w:r>
      <w:r w:rsidRPr="00E17839">
        <w:rPr>
          <w:rFonts w:ascii="仿宋" w:eastAsia="仿宋" w:hAnsi="仿宋" w:cs="宋体" w:hint="eastAsia"/>
          <w:color w:val="333333"/>
          <w:kern w:val="0"/>
          <w:sz w:val="30"/>
          <w:szCs w:val="30"/>
          <w:bdr w:val="none" w:sz="0" w:space="0" w:color="auto" w:frame="1"/>
        </w:rPr>
        <w:t>．教学团队建设。制定课程团队建设规划，形成一支英语水平高、能准确理解教材中的知识内容、可以流畅地运用英语进行授课和交流，并且专业能力强、教学方法好、教学效果优秀的课程教学团队。</w:t>
      </w:r>
    </w:p>
    <w:p w:rsidR="00E17839" w:rsidRDefault="00E17839" w:rsidP="00E17839">
      <w:pPr>
        <w:widowControl/>
        <w:spacing w:line="720" w:lineRule="atLeast"/>
        <w:ind w:firstLine="480"/>
        <w:jc w:val="left"/>
        <w:rPr>
          <w:rFonts w:ascii="仿宋" w:eastAsia="仿宋" w:hAnsi="仿宋" w:cs="宋体"/>
          <w:b/>
          <w:bCs/>
          <w:color w:val="333333"/>
          <w:kern w:val="0"/>
          <w:sz w:val="30"/>
          <w:szCs w:val="30"/>
          <w:bdr w:val="none" w:sz="0" w:space="0" w:color="auto" w:frame="1"/>
        </w:rPr>
      </w:pPr>
    </w:p>
    <w:p w:rsidR="00E17839" w:rsidRPr="00E17839" w:rsidRDefault="00E17839" w:rsidP="00E17839">
      <w:pPr>
        <w:widowControl/>
        <w:spacing w:line="720" w:lineRule="atLeast"/>
        <w:ind w:firstLine="480"/>
        <w:jc w:val="left"/>
        <w:rPr>
          <w:rFonts w:ascii="仿宋" w:eastAsia="仿宋" w:hAnsi="仿宋" w:cs="宋体"/>
          <w:color w:val="000000"/>
          <w:kern w:val="0"/>
          <w:sz w:val="30"/>
          <w:szCs w:val="30"/>
        </w:rPr>
      </w:pPr>
      <w:r w:rsidRPr="00E17839">
        <w:rPr>
          <w:rFonts w:ascii="仿宋" w:eastAsia="仿宋" w:hAnsi="仿宋" w:cs="宋体" w:hint="eastAsia"/>
          <w:b/>
          <w:bCs/>
          <w:color w:val="333333"/>
          <w:kern w:val="0"/>
          <w:sz w:val="30"/>
          <w:szCs w:val="30"/>
          <w:bdr w:val="none" w:sz="0" w:space="0" w:color="auto" w:frame="1"/>
        </w:rPr>
        <w:lastRenderedPageBreak/>
        <w:t>三、评审流程</w:t>
      </w:r>
    </w:p>
    <w:p w:rsidR="00E17839" w:rsidRPr="00E17839" w:rsidRDefault="00E17839" w:rsidP="00E17839">
      <w:pPr>
        <w:widowControl/>
        <w:spacing w:line="720" w:lineRule="atLeast"/>
        <w:ind w:firstLine="480"/>
        <w:jc w:val="left"/>
        <w:rPr>
          <w:rFonts w:ascii="仿宋" w:eastAsia="仿宋" w:hAnsi="仿宋" w:cs="宋体"/>
          <w:color w:val="000000"/>
          <w:kern w:val="0"/>
          <w:sz w:val="30"/>
          <w:szCs w:val="30"/>
        </w:rPr>
      </w:pPr>
      <w:r w:rsidRPr="00E17839">
        <w:rPr>
          <w:rFonts w:ascii="仿宋" w:eastAsia="仿宋" w:hAnsi="仿宋" w:cs="Times New Roman"/>
          <w:color w:val="333333"/>
          <w:kern w:val="0"/>
          <w:sz w:val="30"/>
          <w:szCs w:val="30"/>
          <w:bdr w:val="none" w:sz="0" w:space="0" w:color="auto" w:frame="1"/>
        </w:rPr>
        <w:t>1</w:t>
      </w:r>
      <w:r w:rsidRPr="00E17839">
        <w:rPr>
          <w:rFonts w:ascii="仿宋" w:eastAsia="仿宋" w:hAnsi="仿宋" w:cs="宋体" w:hint="eastAsia"/>
          <w:color w:val="333333"/>
          <w:kern w:val="0"/>
          <w:sz w:val="30"/>
          <w:szCs w:val="30"/>
          <w:bdr w:val="none" w:sz="0" w:space="0" w:color="auto" w:frame="1"/>
        </w:rPr>
        <w:t>．申报材料。申报人填写《南京财经大学英文教学课程建设项目申报书》一式一份，经课程负责学院审批后于</w:t>
      </w:r>
      <w:r w:rsidRPr="00E17839">
        <w:rPr>
          <w:rFonts w:ascii="仿宋" w:eastAsia="仿宋" w:hAnsi="仿宋" w:cs="Times New Roman"/>
          <w:color w:val="333333"/>
          <w:kern w:val="0"/>
          <w:sz w:val="30"/>
          <w:szCs w:val="30"/>
          <w:bdr w:val="none" w:sz="0" w:space="0" w:color="auto" w:frame="1"/>
        </w:rPr>
        <w:t>5</w:t>
      </w:r>
      <w:r w:rsidRPr="00E17839">
        <w:rPr>
          <w:rFonts w:ascii="仿宋" w:eastAsia="仿宋" w:hAnsi="仿宋" w:cs="宋体" w:hint="eastAsia"/>
          <w:color w:val="333333"/>
          <w:kern w:val="0"/>
          <w:sz w:val="30"/>
          <w:szCs w:val="30"/>
          <w:bdr w:val="none" w:sz="0" w:space="0" w:color="auto" w:frame="1"/>
        </w:rPr>
        <w:t>月</w:t>
      </w:r>
      <w:r w:rsidRPr="00E17839">
        <w:rPr>
          <w:rFonts w:ascii="仿宋" w:eastAsia="仿宋" w:hAnsi="仿宋" w:cs="Times New Roman"/>
          <w:color w:val="333333"/>
          <w:kern w:val="0"/>
          <w:sz w:val="30"/>
          <w:szCs w:val="30"/>
          <w:bdr w:val="none" w:sz="0" w:space="0" w:color="auto" w:frame="1"/>
        </w:rPr>
        <w:t>9</w:t>
      </w:r>
      <w:r w:rsidRPr="00E17839">
        <w:rPr>
          <w:rFonts w:ascii="仿宋" w:eastAsia="仿宋" w:hAnsi="仿宋" w:cs="宋体" w:hint="eastAsia"/>
          <w:color w:val="333333"/>
          <w:kern w:val="0"/>
          <w:sz w:val="30"/>
          <w:szCs w:val="30"/>
          <w:bdr w:val="none" w:sz="0" w:space="0" w:color="auto" w:frame="1"/>
        </w:rPr>
        <w:t>日前报教务处教学研究科，</w:t>
      </w:r>
      <w:hyperlink r:id="rId7" w:history="1">
        <w:r w:rsidRPr="00E17839">
          <w:rPr>
            <w:rFonts w:ascii="仿宋" w:eastAsia="仿宋" w:hAnsi="仿宋" w:cs="Times New Roman" w:hint="eastAsia"/>
            <w:color w:val="333333"/>
            <w:kern w:val="0"/>
            <w:sz w:val="30"/>
            <w:szCs w:val="30"/>
            <w:bdr w:val="none" w:sz="0" w:space="0" w:color="auto" w:frame="1"/>
          </w:rPr>
          <w:t>同时发送电子版至</w:t>
        </w:r>
        <w:r w:rsidRPr="00E17839">
          <w:rPr>
            <w:rFonts w:ascii="仿宋" w:eastAsia="仿宋" w:hAnsi="仿宋" w:cs="Times New Roman"/>
            <w:color w:val="333333"/>
            <w:kern w:val="0"/>
            <w:sz w:val="30"/>
            <w:szCs w:val="30"/>
            <w:bdr w:val="none" w:sz="0" w:space="0" w:color="auto" w:frame="1"/>
          </w:rPr>
          <w:t>zbk512@126.com</w:t>
        </w:r>
      </w:hyperlink>
      <w:r w:rsidRPr="00E17839">
        <w:rPr>
          <w:rFonts w:ascii="仿宋" w:eastAsia="仿宋" w:hAnsi="仿宋" w:cs="宋体" w:hint="eastAsia"/>
          <w:color w:val="333333"/>
          <w:kern w:val="0"/>
          <w:sz w:val="30"/>
          <w:szCs w:val="30"/>
          <w:bdr w:val="none" w:sz="0" w:space="0" w:color="auto" w:frame="1"/>
        </w:rPr>
        <w:t>。</w:t>
      </w:r>
    </w:p>
    <w:p w:rsidR="00E17839" w:rsidRPr="00E17839" w:rsidRDefault="00E17839" w:rsidP="00E17839">
      <w:pPr>
        <w:widowControl/>
        <w:spacing w:line="720" w:lineRule="atLeast"/>
        <w:ind w:firstLine="480"/>
        <w:jc w:val="left"/>
        <w:rPr>
          <w:rFonts w:ascii="仿宋" w:eastAsia="仿宋" w:hAnsi="仿宋" w:cs="宋体"/>
          <w:color w:val="000000"/>
          <w:kern w:val="0"/>
          <w:sz w:val="30"/>
          <w:szCs w:val="30"/>
        </w:rPr>
      </w:pPr>
      <w:r w:rsidRPr="00E17839">
        <w:rPr>
          <w:rFonts w:ascii="仿宋" w:eastAsia="仿宋" w:hAnsi="仿宋" w:cs="Times New Roman"/>
          <w:color w:val="333333"/>
          <w:kern w:val="0"/>
          <w:sz w:val="30"/>
          <w:szCs w:val="30"/>
          <w:bdr w:val="none" w:sz="0" w:space="0" w:color="auto" w:frame="1"/>
        </w:rPr>
        <w:t>2.</w:t>
      </w:r>
      <w:r w:rsidRPr="00E17839">
        <w:rPr>
          <w:rFonts w:ascii="仿宋" w:eastAsia="仿宋" w:hAnsi="仿宋" w:cs="宋体" w:hint="eastAsia"/>
          <w:color w:val="333333"/>
          <w:kern w:val="0"/>
          <w:sz w:val="30"/>
          <w:szCs w:val="30"/>
          <w:bdr w:val="none" w:sz="0" w:space="0" w:color="auto" w:frame="1"/>
        </w:rPr>
        <w:t>根据各学院的申报情况，组织专家进行评审、确定我校立项全英文课程名单，并提请校教学委员会审议，批准后立项公示，公示无异议的项目立项建设。</w:t>
      </w:r>
    </w:p>
    <w:p w:rsidR="00E17839" w:rsidRPr="00E17839" w:rsidRDefault="00E17839" w:rsidP="00E17839">
      <w:pPr>
        <w:widowControl/>
        <w:spacing w:line="720" w:lineRule="atLeast"/>
        <w:ind w:firstLine="480"/>
        <w:jc w:val="left"/>
        <w:rPr>
          <w:rFonts w:ascii="仿宋" w:eastAsia="仿宋" w:hAnsi="仿宋" w:cs="宋体"/>
          <w:color w:val="000000"/>
          <w:kern w:val="0"/>
          <w:sz w:val="30"/>
          <w:szCs w:val="30"/>
        </w:rPr>
      </w:pPr>
      <w:r w:rsidRPr="00E17839">
        <w:rPr>
          <w:rFonts w:ascii="仿宋" w:eastAsia="仿宋" w:hAnsi="仿宋" w:cs="宋体" w:hint="eastAsia"/>
          <w:b/>
          <w:bCs/>
          <w:color w:val="333333"/>
          <w:kern w:val="0"/>
          <w:sz w:val="30"/>
          <w:szCs w:val="30"/>
          <w:bdr w:val="none" w:sz="0" w:space="0" w:color="auto" w:frame="1"/>
        </w:rPr>
        <w:t>四、项目管理</w:t>
      </w:r>
    </w:p>
    <w:p w:rsidR="00E17839" w:rsidRPr="00E17839" w:rsidRDefault="00E17839" w:rsidP="00E17839">
      <w:pPr>
        <w:widowControl/>
        <w:spacing w:line="720" w:lineRule="atLeast"/>
        <w:ind w:firstLine="480"/>
        <w:jc w:val="left"/>
        <w:rPr>
          <w:rFonts w:ascii="仿宋" w:eastAsia="仿宋" w:hAnsi="仿宋" w:cs="宋体"/>
          <w:color w:val="000000"/>
          <w:kern w:val="0"/>
          <w:sz w:val="30"/>
          <w:szCs w:val="30"/>
        </w:rPr>
      </w:pPr>
      <w:r w:rsidRPr="00E17839">
        <w:rPr>
          <w:rFonts w:ascii="仿宋" w:eastAsia="仿宋" w:hAnsi="仿宋" w:cs="Times New Roman"/>
          <w:color w:val="333333"/>
          <w:kern w:val="0"/>
          <w:sz w:val="30"/>
          <w:szCs w:val="30"/>
          <w:bdr w:val="none" w:sz="0" w:space="0" w:color="auto" w:frame="1"/>
        </w:rPr>
        <w:t>1</w:t>
      </w:r>
      <w:r w:rsidRPr="00E17839">
        <w:rPr>
          <w:rFonts w:ascii="仿宋" w:eastAsia="仿宋" w:hAnsi="仿宋" w:cs="宋体" w:hint="eastAsia"/>
          <w:color w:val="333333"/>
          <w:kern w:val="0"/>
          <w:sz w:val="30"/>
          <w:szCs w:val="30"/>
          <w:bdr w:val="none" w:sz="0" w:space="0" w:color="auto" w:frame="1"/>
        </w:rPr>
        <w:t>．立项的全英文教学课程，实行课程负责</w:t>
      </w:r>
      <w:proofErr w:type="gramStart"/>
      <w:r w:rsidRPr="00E17839">
        <w:rPr>
          <w:rFonts w:ascii="仿宋" w:eastAsia="仿宋" w:hAnsi="仿宋" w:cs="宋体" w:hint="eastAsia"/>
          <w:color w:val="333333"/>
          <w:kern w:val="0"/>
          <w:sz w:val="30"/>
          <w:szCs w:val="30"/>
          <w:bdr w:val="none" w:sz="0" w:space="0" w:color="auto" w:frame="1"/>
        </w:rPr>
        <w:t>人制</w:t>
      </w:r>
      <w:proofErr w:type="gramEnd"/>
      <w:r w:rsidRPr="00E17839">
        <w:rPr>
          <w:rFonts w:ascii="仿宋" w:eastAsia="仿宋" w:hAnsi="仿宋" w:cs="宋体" w:hint="eastAsia"/>
          <w:color w:val="333333"/>
          <w:kern w:val="0"/>
          <w:sz w:val="30"/>
          <w:szCs w:val="30"/>
          <w:bdr w:val="none" w:sz="0" w:space="0" w:color="auto" w:frame="1"/>
        </w:rPr>
        <w:t>，项目立项后负责人要抓紧落实课程建设的相关工作，尽量确保</w:t>
      </w:r>
      <w:r w:rsidRPr="00E17839">
        <w:rPr>
          <w:rFonts w:ascii="仿宋" w:eastAsia="仿宋" w:hAnsi="仿宋" w:cs="Times New Roman"/>
          <w:color w:val="333333"/>
          <w:kern w:val="0"/>
          <w:sz w:val="30"/>
          <w:szCs w:val="30"/>
          <w:bdr w:val="none" w:sz="0" w:space="0" w:color="auto" w:frame="1"/>
        </w:rPr>
        <w:t>2017-2018-1</w:t>
      </w:r>
      <w:r w:rsidRPr="00E17839">
        <w:rPr>
          <w:rFonts w:ascii="仿宋" w:eastAsia="仿宋" w:hAnsi="仿宋" w:cs="宋体" w:hint="eastAsia"/>
          <w:color w:val="333333"/>
          <w:kern w:val="0"/>
          <w:sz w:val="30"/>
          <w:szCs w:val="30"/>
          <w:bdr w:val="none" w:sz="0" w:space="0" w:color="auto" w:frame="1"/>
        </w:rPr>
        <w:t>能够顺利开课。</w:t>
      </w:r>
    </w:p>
    <w:p w:rsidR="00E17839" w:rsidRPr="00E17839" w:rsidRDefault="00E17839" w:rsidP="00E17839">
      <w:pPr>
        <w:widowControl/>
        <w:spacing w:line="720" w:lineRule="atLeast"/>
        <w:ind w:firstLine="480"/>
        <w:jc w:val="left"/>
        <w:rPr>
          <w:rFonts w:ascii="仿宋" w:eastAsia="仿宋" w:hAnsi="仿宋" w:cs="宋体"/>
          <w:color w:val="000000"/>
          <w:kern w:val="0"/>
          <w:sz w:val="30"/>
          <w:szCs w:val="30"/>
        </w:rPr>
      </w:pPr>
      <w:r w:rsidRPr="00E17839">
        <w:rPr>
          <w:rFonts w:ascii="仿宋" w:eastAsia="仿宋" w:hAnsi="仿宋" w:cs="Times New Roman"/>
          <w:color w:val="333333"/>
          <w:kern w:val="0"/>
          <w:sz w:val="30"/>
          <w:szCs w:val="30"/>
          <w:bdr w:val="none" w:sz="0" w:space="0" w:color="auto" w:frame="1"/>
        </w:rPr>
        <w:t>2 .</w:t>
      </w:r>
      <w:r w:rsidRPr="00E17839">
        <w:rPr>
          <w:rFonts w:ascii="仿宋" w:eastAsia="仿宋" w:hAnsi="仿宋" w:cs="宋体" w:hint="eastAsia"/>
          <w:color w:val="333333"/>
          <w:kern w:val="0"/>
          <w:sz w:val="30"/>
          <w:szCs w:val="30"/>
          <w:bdr w:val="none" w:sz="0" w:space="0" w:color="auto" w:frame="1"/>
        </w:rPr>
        <w:t>全英文教学课程建设时间一般为二年，课程开设一轮后可以申请中期检查，建设期满达到建设标准的课程予以结项。</w:t>
      </w:r>
    </w:p>
    <w:p w:rsidR="00E17839" w:rsidRPr="00E17839" w:rsidRDefault="00E17839" w:rsidP="00E17839">
      <w:pPr>
        <w:widowControl/>
        <w:spacing w:line="720" w:lineRule="atLeast"/>
        <w:ind w:firstLine="480"/>
        <w:jc w:val="left"/>
        <w:rPr>
          <w:rFonts w:ascii="仿宋" w:eastAsia="仿宋" w:hAnsi="仿宋" w:cs="宋体"/>
          <w:color w:val="000000"/>
          <w:kern w:val="0"/>
          <w:sz w:val="30"/>
          <w:szCs w:val="30"/>
        </w:rPr>
      </w:pPr>
      <w:r w:rsidRPr="00E17839">
        <w:rPr>
          <w:rFonts w:ascii="仿宋" w:eastAsia="仿宋" w:hAnsi="仿宋" w:cs="Times New Roman"/>
          <w:color w:val="333333"/>
          <w:kern w:val="0"/>
          <w:sz w:val="30"/>
          <w:szCs w:val="30"/>
          <w:bdr w:val="none" w:sz="0" w:space="0" w:color="auto" w:frame="1"/>
        </w:rPr>
        <w:t>3</w:t>
      </w:r>
      <w:r w:rsidRPr="00E17839">
        <w:rPr>
          <w:rFonts w:ascii="仿宋" w:eastAsia="仿宋" w:hAnsi="仿宋" w:cs="宋体" w:hint="eastAsia"/>
          <w:color w:val="333333"/>
          <w:kern w:val="0"/>
          <w:sz w:val="30"/>
          <w:szCs w:val="30"/>
          <w:bdr w:val="none" w:sz="0" w:space="0" w:color="auto" w:frame="1"/>
        </w:rPr>
        <w:t>．学校设置专项建设经费，主要用于教材出版、教学文件、教学资料、团队建设等费用支出。建设负责人要认真进行经费的预算，学校将根据项目建设情况进行拨款，结余经费学校将统筹安排。</w:t>
      </w:r>
    </w:p>
    <w:p w:rsidR="00E17839" w:rsidRPr="00E17839" w:rsidRDefault="00E17839" w:rsidP="00E17839">
      <w:pPr>
        <w:widowControl/>
        <w:spacing w:line="720" w:lineRule="atLeast"/>
        <w:ind w:firstLine="480"/>
        <w:jc w:val="left"/>
        <w:rPr>
          <w:rFonts w:ascii="仿宋" w:eastAsia="仿宋" w:hAnsi="仿宋" w:cs="宋体"/>
          <w:color w:val="000000"/>
          <w:kern w:val="0"/>
          <w:sz w:val="30"/>
          <w:szCs w:val="30"/>
        </w:rPr>
      </w:pPr>
      <w:r w:rsidRPr="00E17839">
        <w:rPr>
          <w:rFonts w:ascii="仿宋" w:eastAsia="仿宋" w:hAnsi="仿宋" w:cs="Times New Roman"/>
          <w:color w:val="333333"/>
          <w:kern w:val="0"/>
          <w:sz w:val="30"/>
          <w:szCs w:val="30"/>
          <w:bdr w:val="none" w:sz="0" w:space="0" w:color="auto" w:frame="1"/>
        </w:rPr>
        <w:t>4</w:t>
      </w:r>
      <w:r w:rsidRPr="00E17839">
        <w:rPr>
          <w:rFonts w:ascii="仿宋" w:eastAsia="仿宋" w:hAnsi="仿宋" w:cs="宋体" w:hint="eastAsia"/>
          <w:color w:val="333333"/>
          <w:kern w:val="0"/>
          <w:sz w:val="30"/>
          <w:szCs w:val="30"/>
          <w:bdr w:val="none" w:sz="0" w:space="0" w:color="auto" w:frame="1"/>
        </w:rPr>
        <w:t>．在建设期内，该课程全英文教学应不少于两轮。同时，学校将对课程开设情况进行跟踪、督查。</w:t>
      </w:r>
    </w:p>
    <w:p w:rsidR="00E17839" w:rsidRPr="00E17839" w:rsidRDefault="00E17839" w:rsidP="00E17839">
      <w:pPr>
        <w:widowControl/>
        <w:spacing w:line="720" w:lineRule="atLeast"/>
        <w:ind w:firstLine="480"/>
        <w:jc w:val="left"/>
        <w:rPr>
          <w:rFonts w:ascii="仿宋" w:eastAsia="仿宋" w:hAnsi="仿宋" w:cs="宋体"/>
          <w:color w:val="000000"/>
          <w:kern w:val="0"/>
          <w:sz w:val="30"/>
          <w:szCs w:val="30"/>
        </w:rPr>
      </w:pPr>
      <w:r w:rsidRPr="00E17839">
        <w:rPr>
          <w:rFonts w:ascii="仿宋" w:eastAsia="仿宋" w:hAnsi="仿宋" w:cs="Times New Roman"/>
          <w:color w:val="333333"/>
          <w:kern w:val="0"/>
          <w:sz w:val="30"/>
          <w:szCs w:val="30"/>
          <w:bdr w:val="none" w:sz="0" w:space="0" w:color="auto" w:frame="1"/>
        </w:rPr>
        <w:lastRenderedPageBreak/>
        <w:t>5</w:t>
      </w:r>
      <w:r w:rsidRPr="00E17839">
        <w:rPr>
          <w:rFonts w:ascii="仿宋" w:eastAsia="仿宋" w:hAnsi="仿宋" w:cs="宋体" w:hint="eastAsia"/>
          <w:color w:val="333333"/>
          <w:kern w:val="0"/>
          <w:sz w:val="30"/>
          <w:szCs w:val="30"/>
          <w:bdr w:val="none" w:sz="0" w:space="0" w:color="auto" w:frame="1"/>
        </w:rPr>
        <w:t>．因故停止建设的立项项目，须做书面情况说明；无故不能</w:t>
      </w:r>
      <w:proofErr w:type="gramStart"/>
      <w:r w:rsidRPr="00E17839">
        <w:rPr>
          <w:rFonts w:ascii="仿宋" w:eastAsia="仿宋" w:hAnsi="仿宋" w:cs="宋体" w:hint="eastAsia"/>
          <w:color w:val="333333"/>
          <w:kern w:val="0"/>
          <w:sz w:val="30"/>
          <w:szCs w:val="30"/>
          <w:bdr w:val="none" w:sz="0" w:space="0" w:color="auto" w:frame="1"/>
        </w:rPr>
        <w:t>按时结项的</w:t>
      </w:r>
      <w:proofErr w:type="gramEnd"/>
      <w:r w:rsidRPr="00E17839">
        <w:rPr>
          <w:rFonts w:ascii="仿宋" w:eastAsia="仿宋" w:hAnsi="仿宋" w:cs="宋体" w:hint="eastAsia"/>
          <w:color w:val="333333"/>
          <w:kern w:val="0"/>
          <w:sz w:val="30"/>
          <w:szCs w:val="30"/>
          <w:bdr w:val="none" w:sz="0" w:space="0" w:color="auto" w:frame="1"/>
        </w:rPr>
        <w:t>课程</w:t>
      </w:r>
      <w:r w:rsidRPr="00E17839">
        <w:rPr>
          <w:rFonts w:ascii="仿宋" w:eastAsia="仿宋" w:hAnsi="仿宋" w:cs="Times New Roman"/>
          <w:color w:val="333333"/>
          <w:kern w:val="0"/>
          <w:sz w:val="30"/>
          <w:szCs w:val="30"/>
          <w:bdr w:val="none" w:sz="0" w:space="0" w:color="auto" w:frame="1"/>
        </w:rPr>
        <w:t>,</w:t>
      </w:r>
      <w:r w:rsidRPr="00E17839">
        <w:rPr>
          <w:rFonts w:ascii="仿宋" w:eastAsia="仿宋" w:hAnsi="仿宋" w:cs="宋体" w:hint="eastAsia"/>
          <w:color w:val="333333"/>
          <w:kern w:val="0"/>
          <w:sz w:val="30"/>
          <w:szCs w:val="30"/>
          <w:bdr w:val="none" w:sz="0" w:space="0" w:color="auto" w:frame="1"/>
        </w:rPr>
        <w:t>课程负责人不得申报学校其他重点建设类课程。</w:t>
      </w:r>
    </w:p>
    <w:p w:rsidR="00E17839" w:rsidRPr="00E17839" w:rsidRDefault="00E17839" w:rsidP="00E17839">
      <w:pPr>
        <w:widowControl/>
        <w:spacing w:line="720" w:lineRule="atLeast"/>
        <w:ind w:firstLine="480"/>
        <w:jc w:val="left"/>
        <w:rPr>
          <w:rFonts w:ascii="仿宋" w:eastAsia="仿宋" w:hAnsi="仿宋" w:cs="宋体"/>
          <w:color w:val="000000"/>
          <w:kern w:val="0"/>
          <w:sz w:val="30"/>
          <w:szCs w:val="30"/>
        </w:rPr>
      </w:pPr>
      <w:r w:rsidRPr="00E17839">
        <w:rPr>
          <w:rFonts w:ascii="仿宋" w:eastAsia="仿宋" w:hAnsi="仿宋" w:cs="宋体" w:hint="eastAsia"/>
          <w:b/>
          <w:bCs/>
          <w:color w:val="333333"/>
          <w:kern w:val="0"/>
          <w:sz w:val="30"/>
          <w:szCs w:val="30"/>
          <w:bdr w:val="none" w:sz="0" w:space="0" w:color="auto" w:frame="1"/>
        </w:rPr>
        <w:t>五、其他事宜</w:t>
      </w:r>
    </w:p>
    <w:p w:rsidR="00E17839" w:rsidRPr="00E17839" w:rsidRDefault="00E17839" w:rsidP="00E17839">
      <w:pPr>
        <w:widowControl/>
        <w:spacing w:line="720" w:lineRule="atLeast"/>
        <w:ind w:firstLine="480"/>
        <w:jc w:val="left"/>
        <w:rPr>
          <w:rFonts w:ascii="仿宋" w:eastAsia="仿宋" w:hAnsi="仿宋" w:cs="宋体"/>
          <w:color w:val="000000"/>
          <w:kern w:val="0"/>
          <w:sz w:val="30"/>
          <w:szCs w:val="30"/>
        </w:rPr>
      </w:pPr>
      <w:r w:rsidRPr="00E17839">
        <w:rPr>
          <w:rFonts w:ascii="仿宋" w:eastAsia="仿宋" w:hAnsi="仿宋" w:cs="Times New Roman"/>
          <w:color w:val="333333"/>
          <w:kern w:val="0"/>
          <w:sz w:val="30"/>
          <w:szCs w:val="30"/>
          <w:bdr w:val="none" w:sz="0" w:space="0" w:color="auto" w:frame="1"/>
        </w:rPr>
        <w:t>1.</w:t>
      </w:r>
      <w:r w:rsidRPr="00E17839">
        <w:rPr>
          <w:rFonts w:ascii="仿宋" w:eastAsia="仿宋" w:hAnsi="仿宋" w:cs="宋体" w:hint="eastAsia"/>
          <w:color w:val="333333"/>
          <w:kern w:val="0"/>
          <w:sz w:val="30"/>
          <w:szCs w:val="30"/>
          <w:bdr w:val="none" w:sz="0" w:space="0" w:color="auto" w:frame="1"/>
        </w:rPr>
        <w:t>立项课程</w:t>
      </w:r>
      <w:proofErr w:type="gramStart"/>
      <w:r w:rsidRPr="00E17839">
        <w:rPr>
          <w:rFonts w:ascii="仿宋" w:eastAsia="仿宋" w:hAnsi="仿宋" w:cs="宋体" w:hint="eastAsia"/>
          <w:color w:val="333333"/>
          <w:kern w:val="0"/>
          <w:sz w:val="30"/>
          <w:szCs w:val="30"/>
          <w:bdr w:val="none" w:sz="0" w:space="0" w:color="auto" w:frame="1"/>
        </w:rPr>
        <w:t>的课酬计算</w:t>
      </w:r>
      <w:proofErr w:type="gramEnd"/>
      <w:r w:rsidRPr="00E17839">
        <w:rPr>
          <w:rFonts w:ascii="仿宋" w:eastAsia="仿宋" w:hAnsi="仿宋" w:cs="宋体" w:hint="eastAsia"/>
          <w:color w:val="333333"/>
          <w:kern w:val="0"/>
          <w:sz w:val="30"/>
          <w:szCs w:val="30"/>
          <w:bdr w:val="none" w:sz="0" w:space="0" w:color="auto" w:frame="1"/>
        </w:rPr>
        <w:t>。课程建设期间教师工作量统一纳入教师岗位考核范畴。课时按相关规定乘以相应的系数。</w:t>
      </w:r>
    </w:p>
    <w:p w:rsidR="00E17839" w:rsidRPr="00E17839" w:rsidRDefault="00E17839" w:rsidP="00E17839">
      <w:pPr>
        <w:widowControl/>
        <w:spacing w:line="720" w:lineRule="atLeast"/>
        <w:ind w:firstLine="480"/>
        <w:jc w:val="left"/>
        <w:rPr>
          <w:rFonts w:ascii="仿宋" w:eastAsia="仿宋" w:hAnsi="仿宋" w:cs="宋体"/>
          <w:color w:val="000000"/>
          <w:kern w:val="0"/>
          <w:sz w:val="30"/>
          <w:szCs w:val="30"/>
        </w:rPr>
      </w:pPr>
      <w:r w:rsidRPr="00E17839">
        <w:rPr>
          <w:rFonts w:ascii="仿宋" w:eastAsia="仿宋" w:hAnsi="仿宋" w:cs="Times New Roman"/>
          <w:color w:val="333333"/>
          <w:kern w:val="0"/>
          <w:sz w:val="30"/>
          <w:szCs w:val="30"/>
          <w:bdr w:val="none" w:sz="0" w:space="0" w:color="auto" w:frame="1"/>
        </w:rPr>
        <w:t>2.</w:t>
      </w:r>
      <w:r w:rsidRPr="00E17839">
        <w:rPr>
          <w:rFonts w:ascii="仿宋" w:eastAsia="仿宋" w:hAnsi="仿宋" w:cs="宋体" w:hint="eastAsia"/>
          <w:color w:val="333333"/>
          <w:kern w:val="0"/>
          <w:sz w:val="30"/>
          <w:szCs w:val="30"/>
          <w:bdr w:val="none" w:sz="0" w:space="0" w:color="auto" w:frame="1"/>
        </w:rPr>
        <w:t>其它未尽事宜请联系行政楼</w:t>
      </w:r>
      <w:r w:rsidRPr="00E17839">
        <w:rPr>
          <w:rFonts w:ascii="仿宋" w:eastAsia="仿宋" w:hAnsi="仿宋" w:cs="Times New Roman"/>
          <w:color w:val="333333"/>
          <w:kern w:val="0"/>
          <w:sz w:val="30"/>
          <w:szCs w:val="30"/>
          <w:bdr w:val="none" w:sz="0" w:space="0" w:color="auto" w:frame="1"/>
        </w:rPr>
        <w:t>512</w:t>
      </w:r>
      <w:r w:rsidRPr="00E17839">
        <w:rPr>
          <w:rFonts w:ascii="仿宋" w:eastAsia="仿宋" w:hAnsi="仿宋" w:cs="宋体" w:hint="eastAsia"/>
          <w:color w:val="333333"/>
          <w:kern w:val="0"/>
          <w:sz w:val="30"/>
          <w:szCs w:val="30"/>
          <w:bdr w:val="none" w:sz="0" w:space="0" w:color="auto" w:frame="1"/>
        </w:rPr>
        <w:t>教学研究科，电话：</w:t>
      </w:r>
      <w:r w:rsidRPr="00E17839">
        <w:rPr>
          <w:rFonts w:ascii="仿宋" w:eastAsia="仿宋" w:hAnsi="仿宋" w:cs="Times New Roman"/>
          <w:color w:val="333333"/>
          <w:kern w:val="0"/>
          <w:sz w:val="30"/>
          <w:szCs w:val="30"/>
          <w:bdr w:val="none" w:sz="0" w:space="0" w:color="auto" w:frame="1"/>
        </w:rPr>
        <w:t>86718592</w:t>
      </w:r>
      <w:r w:rsidRPr="00E17839">
        <w:rPr>
          <w:rFonts w:ascii="仿宋" w:eastAsia="仿宋" w:hAnsi="仿宋" w:cs="宋体" w:hint="eastAsia"/>
          <w:color w:val="333333"/>
          <w:kern w:val="0"/>
          <w:sz w:val="30"/>
          <w:szCs w:val="30"/>
          <w:bdr w:val="none" w:sz="0" w:space="0" w:color="auto" w:frame="1"/>
        </w:rPr>
        <w:t>。</w:t>
      </w:r>
    </w:p>
    <w:p w:rsidR="000731B3" w:rsidRPr="000731B3" w:rsidRDefault="000731B3" w:rsidP="000731B3">
      <w:pPr>
        <w:widowControl/>
        <w:spacing w:line="720" w:lineRule="atLeast"/>
        <w:ind w:firstLineChars="2150" w:firstLine="6450"/>
        <w:jc w:val="left"/>
        <w:rPr>
          <w:rFonts w:ascii="仿宋" w:eastAsia="仿宋" w:hAnsi="仿宋" w:cs="宋体"/>
          <w:color w:val="333333"/>
          <w:kern w:val="0"/>
          <w:sz w:val="30"/>
          <w:szCs w:val="30"/>
          <w:bdr w:val="none" w:sz="0" w:space="0" w:color="auto" w:frame="1"/>
        </w:rPr>
      </w:pPr>
      <w:bookmarkStart w:id="0" w:name="_GoBack"/>
      <w:bookmarkEnd w:id="0"/>
      <w:r w:rsidRPr="000731B3">
        <w:rPr>
          <w:rFonts w:ascii="仿宋" w:eastAsia="仿宋" w:hAnsi="仿宋" w:cs="宋体" w:hint="eastAsia"/>
          <w:color w:val="333333"/>
          <w:kern w:val="0"/>
          <w:sz w:val="30"/>
          <w:szCs w:val="30"/>
          <w:bdr w:val="none" w:sz="0" w:space="0" w:color="auto" w:frame="1"/>
        </w:rPr>
        <w:t>教务处</w:t>
      </w:r>
    </w:p>
    <w:p w:rsidR="000731B3" w:rsidRPr="000731B3" w:rsidRDefault="000731B3" w:rsidP="000731B3">
      <w:pPr>
        <w:widowControl/>
        <w:spacing w:line="720" w:lineRule="atLeast"/>
        <w:jc w:val="right"/>
        <w:rPr>
          <w:rFonts w:ascii="仿宋" w:eastAsia="仿宋" w:hAnsi="仿宋" w:cs="宋体"/>
          <w:color w:val="333333"/>
          <w:kern w:val="0"/>
          <w:sz w:val="30"/>
          <w:szCs w:val="30"/>
          <w:bdr w:val="none" w:sz="0" w:space="0" w:color="auto" w:frame="1"/>
        </w:rPr>
      </w:pPr>
      <w:r w:rsidRPr="000731B3">
        <w:rPr>
          <w:rFonts w:ascii="仿宋" w:eastAsia="仿宋" w:hAnsi="仿宋" w:cs="宋体" w:hint="eastAsia"/>
          <w:color w:val="333333"/>
          <w:kern w:val="0"/>
          <w:sz w:val="30"/>
          <w:szCs w:val="30"/>
          <w:bdr w:val="none" w:sz="0" w:space="0" w:color="auto" w:frame="1"/>
        </w:rPr>
        <w:t>二〇一七年五月二日</w:t>
      </w:r>
    </w:p>
    <w:p w:rsidR="00C35E27" w:rsidRPr="000731B3" w:rsidRDefault="00C35E27">
      <w:pPr>
        <w:rPr>
          <w:rFonts w:ascii="仿宋" w:eastAsia="仿宋" w:hAnsi="仿宋"/>
          <w:sz w:val="30"/>
          <w:szCs w:val="30"/>
        </w:rPr>
      </w:pPr>
    </w:p>
    <w:sectPr w:rsidR="00C35E27" w:rsidRPr="000731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EF9" w:rsidRDefault="00C25EF9" w:rsidP="000731B3">
      <w:r>
        <w:separator/>
      </w:r>
    </w:p>
  </w:endnote>
  <w:endnote w:type="continuationSeparator" w:id="0">
    <w:p w:rsidR="00C25EF9" w:rsidRDefault="00C25EF9" w:rsidP="00073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EF9" w:rsidRDefault="00C25EF9" w:rsidP="000731B3">
      <w:r>
        <w:separator/>
      </w:r>
    </w:p>
  </w:footnote>
  <w:footnote w:type="continuationSeparator" w:id="0">
    <w:p w:rsidR="00C25EF9" w:rsidRDefault="00C25EF9" w:rsidP="000731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839"/>
    <w:rsid w:val="000731B3"/>
    <w:rsid w:val="00C25EF9"/>
    <w:rsid w:val="00C35E27"/>
    <w:rsid w:val="00E178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17839"/>
    <w:rPr>
      <w:b/>
      <w:bCs/>
    </w:rPr>
  </w:style>
  <w:style w:type="character" w:styleId="a4">
    <w:name w:val="Hyperlink"/>
    <w:basedOn w:val="a0"/>
    <w:uiPriority w:val="99"/>
    <w:semiHidden/>
    <w:unhideWhenUsed/>
    <w:rsid w:val="00E17839"/>
    <w:rPr>
      <w:color w:val="0000FF"/>
      <w:u w:val="single"/>
    </w:rPr>
  </w:style>
  <w:style w:type="character" w:customStyle="1" w:styleId="apple-converted-space">
    <w:name w:val="apple-converted-space"/>
    <w:basedOn w:val="a0"/>
    <w:rsid w:val="00E17839"/>
  </w:style>
  <w:style w:type="paragraph" w:styleId="a5">
    <w:name w:val="header"/>
    <w:basedOn w:val="a"/>
    <w:link w:val="Char"/>
    <w:uiPriority w:val="99"/>
    <w:unhideWhenUsed/>
    <w:rsid w:val="000731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731B3"/>
    <w:rPr>
      <w:sz w:val="18"/>
      <w:szCs w:val="18"/>
    </w:rPr>
  </w:style>
  <w:style w:type="paragraph" w:styleId="a6">
    <w:name w:val="footer"/>
    <w:basedOn w:val="a"/>
    <w:link w:val="Char0"/>
    <w:uiPriority w:val="99"/>
    <w:unhideWhenUsed/>
    <w:rsid w:val="000731B3"/>
    <w:pPr>
      <w:tabs>
        <w:tab w:val="center" w:pos="4153"/>
        <w:tab w:val="right" w:pos="8306"/>
      </w:tabs>
      <w:snapToGrid w:val="0"/>
      <w:jc w:val="left"/>
    </w:pPr>
    <w:rPr>
      <w:sz w:val="18"/>
      <w:szCs w:val="18"/>
    </w:rPr>
  </w:style>
  <w:style w:type="character" w:customStyle="1" w:styleId="Char0">
    <w:name w:val="页脚 Char"/>
    <w:basedOn w:val="a0"/>
    <w:link w:val="a6"/>
    <w:uiPriority w:val="99"/>
    <w:rsid w:val="000731B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17839"/>
    <w:rPr>
      <w:b/>
      <w:bCs/>
    </w:rPr>
  </w:style>
  <w:style w:type="character" w:styleId="a4">
    <w:name w:val="Hyperlink"/>
    <w:basedOn w:val="a0"/>
    <w:uiPriority w:val="99"/>
    <w:semiHidden/>
    <w:unhideWhenUsed/>
    <w:rsid w:val="00E17839"/>
    <w:rPr>
      <w:color w:val="0000FF"/>
      <w:u w:val="single"/>
    </w:rPr>
  </w:style>
  <w:style w:type="character" w:customStyle="1" w:styleId="apple-converted-space">
    <w:name w:val="apple-converted-space"/>
    <w:basedOn w:val="a0"/>
    <w:rsid w:val="00E17839"/>
  </w:style>
  <w:style w:type="paragraph" w:styleId="a5">
    <w:name w:val="header"/>
    <w:basedOn w:val="a"/>
    <w:link w:val="Char"/>
    <w:uiPriority w:val="99"/>
    <w:unhideWhenUsed/>
    <w:rsid w:val="000731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731B3"/>
    <w:rPr>
      <w:sz w:val="18"/>
      <w:szCs w:val="18"/>
    </w:rPr>
  </w:style>
  <w:style w:type="paragraph" w:styleId="a6">
    <w:name w:val="footer"/>
    <w:basedOn w:val="a"/>
    <w:link w:val="Char0"/>
    <w:uiPriority w:val="99"/>
    <w:unhideWhenUsed/>
    <w:rsid w:val="000731B3"/>
    <w:pPr>
      <w:tabs>
        <w:tab w:val="center" w:pos="4153"/>
        <w:tab w:val="right" w:pos="8306"/>
      </w:tabs>
      <w:snapToGrid w:val="0"/>
      <w:jc w:val="left"/>
    </w:pPr>
    <w:rPr>
      <w:sz w:val="18"/>
      <w:szCs w:val="18"/>
    </w:rPr>
  </w:style>
  <w:style w:type="character" w:customStyle="1" w:styleId="Char0">
    <w:name w:val="页脚 Char"/>
    <w:basedOn w:val="a0"/>
    <w:link w:val="a6"/>
    <w:uiPriority w:val="99"/>
    <w:rsid w:val="000731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310069">
      <w:bodyDiv w:val="1"/>
      <w:marLeft w:val="0"/>
      <w:marRight w:val="0"/>
      <w:marTop w:val="0"/>
      <w:marBottom w:val="0"/>
      <w:divBdr>
        <w:top w:val="none" w:sz="0" w:space="0" w:color="auto"/>
        <w:left w:val="none" w:sz="0" w:space="0" w:color="auto"/>
        <w:bottom w:val="none" w:sz="0" w:space="0" w:color="auto"/>
        <w:right w:val="none" w:sz="0" w:space="0" w:color="auto"/>
      </w:divBdr>
    </w:div>
    <w:div w:id="1711614213">
      <w:bodyDiv w:val="1"/>
      <w:marLeft w:val="0"/>
      <w:marRight w:val="0"/>
      <w:marTop w:val="0"/>
      <w:marBottom w:val="0"/>
      <w:divBdr>
        <w:top w:val="none" w:sz="0" w:space="0" w:color="auto"/>
        <w:left w:val="none" w:sz="0" w:space="0" w:color="auto"/>
        <w:bottom w:val="none" w:sz="0" w:space="0" w:color="auto"/>
        <w:right w:val="none" w:sz="0" w:space="0" w:color="auto"/>
      </w:divBdr>
    </w:div>
    <w:div w:id="20850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5%90%8C%E6%97%B6%E5%8F%91%E9%80%81%E7%94%B5%E5%AD%90%E7%89%88%E8%87%B3zbk512@126.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228</Words>
  <Characters>1305</Characters>
  <Application>Microsoft Office Word</Application>
  <DocSecurity>0</DocSecurity>
  <Lines>10</Lines>
  <Paragraphs>3</Paragraphs>
  <ScaleCrop>false</ScaleCrop>
  <Company/>
  <LinksUpToDate>false</LinksUpToDate>
  <CharactersWithSpaces>1530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zhangcheng</dc:creator>
  <cp:lastModifiedBy>zhangcheng</cp:lastModifiedBy>
  <cp:revision>2</cp:revision>
  <dcterms:created xsi:type="dcterms:W3CDTF">2018-05-21T02:59:00Z</dcterms:created>
  <dcterms:modified xsi:type="dcterms:W3CDTF">2018-05-21T03:05:00Z</dcterms:modified>
</cp:coreProperties>
</file>