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6A" w:rsidRPr="00143EC9" w:rsidRDefault="00B41A6A" w:rsidP="00B41A6A">
      <w:pPr>
        <w:spacing w:line="600" w:lineRule="exact"/>
        <w:jc w:val="left"/>
        <w:rPr>
          <w:rFonts w:eastAsia="黑体"/>
          <w:sz w:val="32"/>
        </w:rPr>
      </w:pPr>
      <w:r w:rsidRPr="00143EC9">
        <w:rPr>
          <w:rFonts w:eastAsia="黑体"/>
          <w:sz w:val="32"/>
        </w:rPr>
        <w:t>附件</w:t>
      </w:r>
      <w:r w:rsidRPr="00143EC9">
        <w:rPr>
          <w:rFonts w:eastAsia="黑体"/>
          <w:sz w:val="32"/>
        </w:rPr>
        <w:t>1</w:t>
      </w:r>
    </w:p>
    <w:p w:rsidR="00B41A6A" w:rsidRPr="00143EC9" w:rsidRDefault="00B41A6A" w:rsidP="00B41A6A">
      <w:pPr>
        <w:spacing w:line="580" w:lineRule="exact"/>
        <w:jc w:val="center"/>
        <w:rPr>
          <w:rFonts w:eastAsia="方正大标宋简体"/>
          <w:b/>
          <w:sz w:val="36"/>
          <w:szCs w:val="36"/>
        </w:rPr>
      </w:pPr>
    </w:p>
    <w:p w:rsidR="00B41A6A" w:rsidRPr="00B41A6A" w:rsidRDefault="00B41A6A" w:rsidP="00B41A6A">
      <w:pPr>
        <w:spacing w:line="580" w:lineRule="exact"/>
        <w:jc w:val="center"/>
        <w:rPr>
          <w:rFonts w:ascii="华文中宋" w:eastAsia="华文中宋" w:hAnsi="华文中宋"/>
          <w:b/>
          <w:sz w:val="32"/>
          <w:szCs w:val="36"/>
        </w:rPr>
      </w:pPr>
      <w:bookmarkStart w:id="0" w:name="_GoBack"/>
      <w:r w:rsidRPr="00B41A6A">
        <w:rPr>
          <w:rFonts w:ascii="华文中宋" w:eastAsia="华文中宋" w:hAnsi="华文中宋"/>
          <w:b/>
          <w:sz w:val="32"/>
          <w:szCs w:val="36"/>
        </w:rPr>
        <w:t>江苏高校学生境外学习政府奖学金项目课程概览</w:t>
      </w:r>
      <w:r w:rsidRPr="00B41A6A">
        <w:rPr>
          <w:rFonts w:ascii="华文中宋" w:eastAsia="华文中宋" w:hAnsi="华文中宋" w:hint="eastAsia"/>
          <w:b/>
          <w:sz w:val="32"/>
          <w:szCs w:val="36"/>
        </w:rPr>
        <w:t>（南财）</w:t>
      </w:r>
    </w:p>
    <w:bookmarkEnd w:id="0"/>
    <w:p w:rsidR="00B41A6A" w:rsidRPr="00143EC9" w:rsidRDefault="00B41A6A" w:rsidP="00B41A6A">
      <w:pPr>
        <w:spacing w:line="540" w:lineRule="exact"/>
        <w:ind w:firstLineChars="200" w:firstLine="640"/>
        <w:jc w:val="center"/>
        <w:rPr>
          <w:rFonts w:eastAsia="仿宋_GB2312"/>
          <w:sz w:val="32"/>
        </w:rPr>
      </w:pPr>
    </w:p>
    <w:p w:rsidR="00B41A6A" w:rsidRPr="000F57A3" w:rsidRDefault="00B41A6A" w:rsidP="00B41A6A">
      <w:pPr>
        <w:spacing w:line="540" w:lineRule="exact"/>
        <w:ind w:firstLineChars="200" w:firstLine="643"/>
        <w:rPr>
          <w:rFonts w:ascii="仿宋" w:eastAsia="仿宋" w:hAnsi="仿宋" w:hint="eastAsia"/>
          <w:b/>
          <w:sz w:val="32"/>
        </w:rPr>
      </w:pPr>
      <w:r w:rsidRPr="000F57A3">
        <w:rPr>
          <w:rFonts w:ascii="仿宋" w:eastAsia="仿宋" w:hAnsi="仿宋" w:hint="eastAsia"/>
          <w:b/>
          <w:sz w:val="32"/>
        </w:rPr>
        <w:t>一、美国</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1.学校名称：</w:t>
      </w:r>
      <w:r w:rsidRPr="00F8464F">
        <w:rPr>
          <w:rFonts w:ascii="仿宋" w:eastAsia="仿宋" w:hAnsi="仿宋" w:hint="eastAsia"/>
          <w:sz w:val="32"/>
        </w:rPr>
        <w:t>宾夕法尼亚大学（世界排名第13 ）</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课程名称：</w:t>
      </w:r>
      <w:r w:rsidRPr="00F8464F">
        <w:rPr>
          <w:rFonts w:ascii="仿宋" w:eastAsia="仿宋" w:hAnsi="仿宋" w:hint="eastAsia"/>
          <w:sz w:val="32"/>
        </w:rPr>
        <w:t>21世纪政府管理与社会</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在外时间：</w:t>
      </w:r>
      <w:r w:rsidRPr="00F8464F">
        <w:rPr>
          <w:rFonts w:ascii="仿宋" w:eastAsia="仿宋" w:hAnsi="仿宋" w:hint="eastAsia"/>
          <w:sz w:val="32"/>
        </w:rPr>
        <w:t>35天（4周学习+1周文化考察）</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申报对象：</w:t>
      </w:r>
      <w:r w:rsidRPr="00F8464F">
        <w:rPr>
          <w:rFonts w:ascii="仿宋" w:eastAsia="仿宋" w:hAnsi="仿宋" w:hint="eastAsia"/>
          <w:sz w:val="32"/>
        </w:rPr>
        <w:t>有志于从事政府管理工作及公共管理、行政管理、劳动与社会保障、社会学、社会政策等社会科学与人文学科及相关专业学生，具有良好的英语水平。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课程概述：</w:t>
      </w:r>
      <w:r w:rsidRPr="00F8464F">
        <w:rPr>
          <w:rFonts w:ascii="仿宋" w:eastAsia="仿宋" w:hAnsi="仿宋" w:hint="eastAsia"/>
          <w:sz w:val="32"/>
        </w:rPr>
        <w:t>包括“21世纪政府管理与社会的理解”、“21世纪政府管理与社会的问题”两个学术课程以及与之相关的校内活动和课外活动。包括与现任及前任美国政府官员、国企以及非营利性组织领导人的会议与讨论，前往实地参访、旅行，与国会代表团的成员以及联邦政府机关的关键人员面对面交流，参与项目学院工作人员以及学习中文、文化和政治发展的在校大学生的社交活动。</w:t>
      </w:r>
    </w:p>
    <w:p w:rsidR="00B41A6A" w:rsidRPr="00F8464F" w:rsidRDefault="00B41A6A" w:rsidP="00B41A6A">
      <w:pPr>
        <w:spacing w:line="540" w:lineRule="exact"/>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2</w:t>
      </w:r>
      <w:r w:rsidRPr="000F57A3">
        <w:rPr>
          <w:rFonts w:ascii="仿宋" w:eastAsia="仿宋" w:hAnsi="仿宋" w:hint="eastAsia"/>
          <w:b/>
          <w:sz w:val="32"/>
        </w:rPr>
        <w:t>.学校名称：</w:t>
      </w:r>
      <w:r w:rsidRPr="00F8464F">
        <w:rPr>
          <w:rFonts w:ascii="仿宋" w:eastAsia="仿宋" w:hAnsi="仿宋" w:hint="eastAsia"/>
          <w:sz w:val="32"/>
        </w:rPr>
        <w:t>西北大学（世界排名第34）</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课程名称：</w:t>
      </w:r>
      <w:r w:rsidRPr="00F8464F">
        <w:rPr>
          <w:rFonts w:ascii="仿宋" w:eastAsia="仿宋" w:hAnsi="仿宋" w:hint="eastAsia"/>
          <w:sz w:val="32"/>
        </w:rPr>
        <w:t>整合营销传播</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在外时间：</w:t>
      </w:r>
      <w:r w:rsidRPr="00F8464F">
        <w:rPr>
          <w:rFonts w:ascii="仿宋" w:eastAsia="仿宋" w:hAnsi="仿宋" w:hint="eastAsia"/>
          <w:sz w:val="32"/>
        </w:rPr>
        <w:t>35天（4周学习+1周文化考察）</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申报对象：</w:t>
      </w:r>
      <w:r w:rsidRPr="00F8464F">
        <w:rPr>
          <w:rFonts w:ascii="仿宋" w:eastAsia="仿宋" w:hAnsi="仿宋" w:hint="eastAsia"/>
          <w:sz w:val="32"/>
        </w:rPr>
        <w:t>管理、营销等商科专业的学生，具有良好的英语水平。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课程概述：</w:t>
      </w:r>
      <w:r w:rsidRPr="00F8464F">
        <w:rPr>
          <w:rFonts w:ascii="仿宋" w:eastAsia="仿宋" w:hAnsi="仿宋" w:hint="eastAsia"/>
          <w:sz w:val="32"/>
        </w:rPr>
        <w:t>着重研究有助于解释个人、家庭和团体为何</w:t>
      </w:r>
      <w:r w:rsidRPr="00F8464F">
        <w:rPr>
          <w:rFonts w:ascii="仿宋" w:eastAsia="仿宋" w:hAnsi="仿宋" w:hint="eastAsia"/>
          <w:sz w:val="32"/>
        </w:rPr>
        <w:lastRenderedPageBreak/>
        <w:t>以及如何获取、使用和处置货物、服务、理念、品牌和经历的社会科学理论。强调人们作为消费者如何更好地了解自己的目标和经历。从心理、经济、通讯、人类学和社会学视角审查人类行为，从而更好地洞察消费者行为。</w:t>
      </w:r>
    </w:p>
    <w:p w:rsidR="00B41A6A" w:rsidRPr="00F8464F" w:rsidRDefault="00B41A6A" w:rsidP="00B41A6A">
      <w:pPr>
        <w:spacing w:line="540" w:lineRule="exact"/>
        <w:ind w:firstLineChars="200" w:firstLine="640"/>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3</w:t>
      </w:r>
      <w:r w:rsidRPr="000F57A3">
        <w:rPr>
          <w:rFonts w:ascii="仿宋" w:eastAsia="仿宋" w:hAnsi="仿宋" w:hint="eastAsia"/>
          <w:b/>
          <w:sz w:val="32"/>
        </w:rPr>
        <w:t>.学校名称：</w:t>
      </w:r>
      <w:r w:rsidRPr="00F8464F">
        <w:rPr>
          <w:rFonts w:ascii="仿宋" w:eastAsia="仿宋" w:hAnsi="仿宋" w:hint="eastAsia"/>
          <w:sz w:val="32"/>
        </w:rPr>
        <w:t>加州大学洛杉矶分校（世界排名第37）</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课程名称：</w:t>
      </w:r>
      <w:r w:rsidRPr="00F8464F">
        <w:rPr>
          <w:rFonts w:ascii="仿宋" w:eastAsia="仿宋" w:hAnsi="仿宋" w:hint="eastAsia"/>
          <w:sz w:val="32"/>
        </w:rPr>
        <w:t>国际商务与领导力管理</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在外时间：</w:t>
      </w:r>
      <w:r w:rsidRPr="00F8464F">
        <w:rPr>
          <w:rFonts w:ascii="仿宋" w:eastAsia="仿宋" w:hAnsi="仿宋" w:hint="eastAsia"/>
          <w:sz w:val="32"/>
        </w:rPr>
        <w:t>31天（4周学习+周末文化考察）</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申报对象：</w:t>
      </w:r>
      <w:r w:rsidRPr="00F8464F">
        <w:rPr>
          <w:rFonts w:ascii="仿宋" w:eastAsia="仿宋" w:hAnsi="仿宋" w:hint="eastAsia"/>
          <w:sz w:val="32"/>
        </w:rPr>
        <w:t>具有商科、管理学等相关专业背景的学生，具有良好的英语水平。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课程概述：</w:t>
      </w:r>
      <w:r w:rsidRPr="00F8464F">
        <w:rPr>
          <w:rFonts w:ascii="仿宋" w:eastAsia="仿宋" w:hAnsi="仿宋" w:hint="eastAsia"/>
          <w:sz w:val="32"/>
        </w:rPr>
        <w:t>本课程主要学习品牌管理与国际商务管理方面的知识与技能，着重培养学生的在组织中的领导能力以及有效传递信息的技能；该课程包含品牌管理、国际商务管理、组织发展及应变管理、高质量领导力培养与有效传递信息的展示等5板块内容。</w:t>
      </w:r>
    </w:p>
    <w:p w:rsidR="00B41A6A" w:rsidRPr="00F8464F" w:rsidRDefault="00B41A6A" w:rsidP="00B41A6A">
      <w:pPr>
        <w:spacing w:line="540" w:lineRule="exact"/>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4</w:t>
      </w:r>
      <w:r w:rsidRPr="000F57A3">
        <w:rPr>
          <w:rFonts w:ascii="仿宋" w:eastAsia="仿宋" w:hAnsi="仿宋" w:hint="eastAsia"/>
          <w:b/>
          <w:sz w:val="32"/>
        </w:rPr>
        <w:t>.学校名称：</w:t>
      </w:r>
      <w:r w:rsidRPr="00F8464F">
        <w:rPr>
          <w:rFonts w:ascii="仿宋" w:eastAsia="仿宋" w:hAnsi="仿宋" w:hint="eastAsia"/>
          <w:sz w:val="32"/>
        </w:rPr>
        <w:t>伊利诺伊大学</w:t>
      </w:r>
      <w:proofErr w:type="gramStart"/>
      <w:r w:rsidRPr="00F8464F">
        <w:rPr>
          <w:rFonts w:ascii="仿宋" w:eastAsia="仿宋" w:hAnsi="仿宋" w:hint="eastAsia"/>
          <w:sz w:val="32"/>
        </w:rPr>
        <w:t>厄</w:t>
      </w:r>
      <w:proofErr w:type="gramEnd"/>
      <w:r w:rsidRPr="00F8464F">
        <w:rPr>
          <w:rFonts w:ascii="仿宋" w:eastAsia="仿宋" w:hAnsi="仿宋" w:hint="eastAsia"/>
          <w:sz w:val="32"/>
        </w:rPr>
        <w:t>巴纳-香槟分校（世界排名第63）</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课程名称：</w:t>
      </w:r>
      <w:r w:rsidRPr="00F8464F">
        <w:rPr>
          <w:rFonts w:ascii="仿宋" w:eastAsia="仿宋" w:hAnsi="仿宋" w:hint="eastAsia"/>
          <w:sz w:val="32"/>
        </w:rPr>
        <w:t>会计与人力资源开发</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在外时间：</w:t>
      </w:r>
      <w:r w:rsidRPr="00F8464F">
        <w:rPr>
          <w:rFonts w:ascii="仿宋" w:eastAsia="仿宋" w:hAnsi="仿宋" w:hint="eastAsia"/>
          <w:sz w:val="32"/>
        </w:rPr>
        <w:t>35天（4周学习+1周文化考察）</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申报对象：</w:t>
      </w:r>
      <w:r w:rsidRPr="00F8464F">
        <w:rPr>
          <w:rFonts w:ascii="仿宋" w:eastAsia="仿宋" w:hAnsi="仿宋" w:hint="eastAsia"/>
          <w:sz w:val="32"/>
        </w:rPr>
        <w:t>财会、人力资源、金融等相关专业的学生，具有良好的英语水平。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0F57A3">
        <w:rPr>
          <w:rFonts w:ascii="仿宋" w:eastAsia="仿宋" w:hAnsi="仿宋" w:hint="eastAsia"/>
          <w:b/>
          <w:sz w:val="32"/>
        </w:rPr>
        <w:t>课程概述：</w:t>
      </w:r>
      <w:r w:rsidRPr="00675AB2">
        <w:rPr>
          <w:rFonts w:ascii="仿宋" w:eastAsia="仿宋" w:hAnsi="仿宋" w:hint="eastAsia"/>
          <w:sz w:val="32"/>
        </w:rPr>
        <w:t>着重</w:t>
      </w:r>
      <w:r>
        <w:rPr>
          <w:rFonts w:ascii="仿宋" w:eastAsia="仿宋" w:hAnsi="仿宋" w:hint="eastAsia"/>
          <w:sz w:val="32"/>
        </w:rPr>
        <w:t>了解与学习会计学的各项规定与具体操作方式、税收制度等；熟悉人力资源开发的组成与核心流程，将人力资源领域的各项技能用于教学活动，从而提升学生的</w:t>
      </w:r>
      <w:r>
        <w:rPr>
          <w:rFonts w:ascii="仿宋" w:eastAsia="仿宋" w:hAnsi="仿宋" w:hint="eastAsia"/>
          <w:sz w:val="32"/>
        </w:rPr>
        <w:lastRenderedPageBreak/>
        <w:t>学习兴趣与适应性。</w:t>
      </w:r>
      <w:r w:rsidRPr="00F8464F">
        <w:rPr>
          <w:rFonts w:ascii="仿宋" w:eastAsia="仿宋" w:hAnsi="仿宋" w:hint="eastAsia"/>
          <w:sz w:val="32"/>
        </w:rPr>
        <w:t xml:space="preserve"> </w:t>
      </w:r>
    </w:p>
    <w:p w:rsidR="00B41A6A" w:rsidRPr="00F8464F" w:rsidRDefault="00B41A6A" w:rsidP="00B41A6A">
      <w:pPr>
        <w:spacing w:line="540" w:lineRule="exact"/>
        <w:ind w:firstLineChars="200" w:firstLine="640"/>
        <w:rPr>
          <w:rFonts w:ascii="仿宋" w:eastAsia="仿宋" w:hAnsi="仿宋"/>
          <w:sz w:val="32"/>
        </w:rPr>
      </w:pPr>
    </w:p>
    <w:p w:rsidR="00B41A6A" w:rsidRPr="00B37701" w:rsidRDefault="00B41A6A" w:rsidP="00B41A6A">
      <w:pPr>
        <w:spacing w:line="540" w:lineRule="exact"/>
        <w:ind w:firstLineChars="200" w:firstLine="643"/>
        <w:rPr>
          <w:rFonts w:ascii="仿宋" w:eastAsia="仿宋" w:hAnsi="仿宋" w:hint="eastAsia"/>
          <w:b/>
          <w:sz w:val="32"/>
        </w:rPr>
      </w:pPr>
      <w:r w:rsidRPr="00B37701">
        <w:rPr>
          <w:rFonts w:ascii="仿宋" w:eastAsia="仿宋" w:hAnsi="仿宋" w:hint="eastAsia"/>
          <w:b/>
          <w:sz w:val="32"/>
        </w:rPr>
        <w:t>二、英国</w:t>
      </w:r>
    </w:p>
    <w:p w:rsidR="00B41A6A" w:rsidRPr="003A36A1" w:rsidRDefault="00B41A6A" w:rsidP="00B41A6A">
      <w:pPr>
        <w:spacing w:line="540" w:lineRule="exact"/>
        <w:ind w:firstLineChars="200" w:firstLine="643"/>
        <w:rPr>
          <w:rFonts w:ascii="仿宋" w:eastAsia="仿宋" w:hAnsi="仿宋" w:hint="eastAsia"/>
          <w:b/>
          <w:sz w:val="32"/>
        </w:rPr>
      </w:pPr>
      <w:r>
        <w:rPr>
          <w:rFonts w:ascii="仿宋" w:eastAsia="仿宋" w:hAnsi="仿宋" w:hint="eastAsia"/>
          <w:b/>
          <w:sz w:val="32"/>
        </w:rPr>
        <w:t>5</w:t>
      </w:r>
      <w:r w:rsidRPr="00170D6E">
        <w:rPr>
          <w:rFonts w:ascii="仿宋" w:eastAsia="仿宋" w:hAnsi="仿宋" w:hint="eastAsia"/>
          <w:b/>
          <w:sz w:val="32"/>
        </w:rPr>
        <w:t>.学校名称：</w:t>
      </w:r>
      <w:r w:rsidRPr="00F8464F">
        <w:rPr>
          <w:rFonts w:ascii="仿宋" w:eastAsia="仿宋" w:hAnsi="仿宋" w:hint="eastAsia"/>
          <w:sz w:val="32"/>
        </w:rPr>
        <w:t>伦敦大学国王学院（世界排名第16）</w:t>
      </w:r>
    </w:p>
    <w:p w:rsidR="00B41A6A" w:rsidRPr="00F8464F" w:rsidRDefault="00B41A6A" w:rsidP="00B41A6A">
      <w:pPr>
        <w:spacing w:line="540" w:lineRule="exact"/>
        <w:ind w:firstLineChars="200" w:firstLine="643"/>
        <w:rPr>
          <w:rFonts w:ascii="仿宋" w:eastAsia="仿宋" w:hAnsi="仿宋" w:hint="eastAsia"/>
          <w:sz w:val="32"/>
        </w:rPr>
      </w:pPr>
      <w:r w:rsidRPr="00170D6E">
        <w:rPr>
          <w:rFonts w:ascii="仿宋" w:eastAsia="仿宋" w:hAnsi="仿宋" w:hint="eastAsia"/>
          <w:b/>
          <w:sz w:val="32"/>
        </w:rPr>
        <w:t>课程名称：</w:t>
      </w:r>
      <w:r w:rsidRPr="00F8464F">
        <w:rPr>
          <w:rFonts w:ascii="仿宋" w:eastAsia="仿宋" w:hAnsi="仿宋" w:hint="eastAsia"/>
          <w:sz w:val="32"/>
        </w:rPr>
        <w:t>信息技术在商业金融管理中的运用</w:t>
      </w:r>
    </w:p>
    <w:p w:rsidR="00B41A6A" w:rsidRPr="00F8464F" w:rsidRDefault="00B41A6A" w:rsidP="00B41A6A">
      <w:pPr>
        <w:spacing w:line="540" w:lineRule="exact"/>
        <w:ind w:firstLineChars="200" w:firstLine="643"/>
        <w:rPr>
          <w:rFonts w:ascii="仿宋" w:eastAsia="仿宋" w:hAnsi="仿宋" w:hint="eastAsia"/>
          <w:sz w:val="32"/>
        </w:rPr>
      </w:pPr>
      <w:r w:rsidRPr="00170D6E">
        <w:rPr>
          <w:rFonts w:ascii="仿宋" w:eastAsia="仿宋" w:hAnsi="仿宋" w:hint="eastAsia"/>
          <w:b/>
          <w:sz w:val="32"/>
        </w:rPr>
        <w:t>在外时间：</w:t>
      </w:r>
      <w:r w:rsidRPr="00F8464F">
        <w:rPr>
          <w:rFonts w:ascii="仿宋" w:eastAsia="仿宋" w:hAnsi="仿宋" w:hint="eastAsia"/>
          <w:sz w:val="32"/>
        </w:rPr>
        <w:t>30天（4周学习+周末文化考察）</w:t>
      </w:r>
    </w:p>
    <w:p w:rsidR="00B41A6A" w:rsidRPr="00F8464F" w:rsidRDefault="00B41A6A" w:rsidP="00B41A6A">
      <w:pPr>
        <w:spacing w:line="540" w:lineRule="exact"/>
        <w:ind w:firstLineChars="200" w:firstLine="643"/>
        <w:rPr>
          <w:rFonts w:ascii="仿宋" w:eastAsia="仿宋" w:hAnsi="仿宋" w:hint="eastAsia"/>
          <w:sz w:val="32"/>
        </w:rPr>
      </w:pPr>
      <w:r w:rsidRPr="00170D6E">
        <w:rPr>
          <w:rFonts w:ascii="仿宋" w:eastAsia="仿宋" w:hAnsi="仿宋" w:hint="eastAsia"/>
          <w:b/>
          <w:sz w:val="32"/>
        </w:rPr>
        <w:t>申报对象：</w:t>
      </w:r>
      <w:r w:rsidRPr="00F8464F">
        <w:rPr>
          <w:rFonts w:ascii="仿宋" w:eastAsia="仿宋" w:hAnsi="仿宋" w:hint="eastAsia"/>
          <w:sz w:val="32"/>
        </w:rPr>
        <w:t>计算机专业，信息学专业，通信学专业，商业/财会/金融/市场营销等经济专业, 社会科学/公共政策等管理专业; 物流运输邮电等专业的学生，具有良好的英语基础。</w:t>
      </w:r>
    </w:p>
    <w:p w:rsidR="00B41A6A" w:rsidRPr="00F8464F" w:rsidRDefault="00B41A6A" w:rsidP="00B41A6A">
      <w:pPr>
        <w:spacing w:line="540" w:lineRule="exact"/>
        <w:ind w:firstLineChars="200" w:firstLine="643"/>
        <w:rPr>
          <w:rFonts w:ascii="仿宋" w:eastAsia="仿宋" w:hAnsi="仿宋" w:hint="eastAsia"/>
          <w:sz w:val="32"/>
        </w:rPr>
      </w:pPr>
      <w:r w:rsidRPr="00170D6E">
        <w:rPr>
          <w:rFonts w:ascii="仿宋" w:eastAsia="仿宋" w:hAnsi="仿宋" w:hint="eastAsia"/>
          <w:b/>
          <w:sz w:val="32"/>
        </w:rPr>
        <w:t>课程概述：</w:t>
      </w:r>
      <w:r w:rsidRPr="00F8464F">
        <w:rPr>
          <w:rFonts w:ascii="仿宋" w:eastAsia="仿宋" w:hAnsi="仿宋" w:hint="eastAsia"/>
          <w:sz w:val="32"/>
        </w:rPr>
        <w:t>该课程旨在运用教授授课、互动式的案例研讨、小组辩论、实地参访、实验室操作、个人和小组展示等方式,帮助学生了解现代信息技术与商业金融管理有效结合的最佳途径以及价值和效益，并学习英国最先进的行业理念。课堂教学与体验式教学相结合，精心安排与专业学习直接相关的参访及互动活动, 层次品味高、形式丰富多样，将专业课程与社会实践相结合，既延伸了课堂教学又深入了解了英国作为全球最老牌的商业金融服务业国家在其管理及国际信息化程度的瞩目成就和最新发展。每周一次的教授、高级讲师以及知名业内人士的专题讲座, 讲授与专业课程相关以及国际高等教育方面的热点、前沿问题, 并现场与学生互动交流。</w:t>
      </w:r>
    </w:p>
    <w:p w:rsidR="00B41A6A" w:rsidRPr="00F8464F" w:rsidRDefault="00B41A6A" w:rsidP="00B41A6A">
      <w:pPr>
        <w:spacing w:line="540" w:lineRule="exact"/>
        <w:ind w:firstLineChars="200" w:firstLine="640"/>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6</w:t>
      </w:r>
      <w:r w:rsidRPr="00374BF4">
        <w:rPr>
          <w:rFonts w:ascii="仿宋" w:eastAsia="仿宋" w:hAnsi="仿宋" w:hint="eastAsia"/>
          <w:b/>
          <w:sz w:val="32"/>
        </w:rPr>
        <w:t>.学校名称：</w:t>
      </w:r>
      <w:r w:rsidRPr="00F8464F">
        <w:rPr>
          <w:rFonts w:ascii="仿宋" w:eastAsia="仿宋" w:hAnsi="仿宋" w:hint="eastAsia"/>
          <w:sz w:val="32"/>
        </w:rPr>
        <w:t>曼彻斯特大学（世界排名第30）</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课程名称：</w:t>
      </w:r>
      <w:r w:rsidRPr="00F8464F">
        <w:rPr>
          <w:rFonts w:ascii="仿宋" w:eastAsia="仿宋" w:hAnsi="仿宋" w:hint="eastAsia"/>
          <w:sz w:val="32"/>
        </w:rPr>
        <w:t>经济全球化与跨国企业管理及金融衍生品</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lastRenderedPageBreak/>
        <w:t>在外时间：</w:t>
      </w:r>
      <w:r w:rsidRPr="00F8464F">
        <w:rPr>
          <w:rFonts w:ascii="仿宋" w:eastAsia="仿宋" w:hAnsi="仿宋" w:hint="eastAsia"/>
          <w:sz w:val="32"/>
        </w:rPr>
        <w:t>30天（4周学习+周末文化考察）</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申报对象：</w:t>
      </w:r>
      <w:r w:rsidRPr="00F8464F">
        <w:rPr>
          <w:rFonts w:ascii="仿宋" w:eastAsia="仿宋" w:hAnsi="仿宋" w:hint="eastAsia"/>
          <w:sz w:val="32"/>
        </w:rPr>
        <w:t>工商管理、金融、投资、国际经济与贸易等相关专业及有志于从事跨国企业管理和国际金融的其他专业学生，具有良好的英语水平。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课程概述：</w:t>
      </w:r>
      <w:r w:rsidRPr="00F8464F">
        <w:rPr>
          <w:rFonts w:ascii="仿宋" w:eastAsia="仿宋" w:hAnsi="仿宋" w:hint="eastAsia"/>
          <w:sz w:val="32"/>
        </w:rPr>
        <w:t xml:space="preserve">通过对经济全球化与跨国企业管理课程的学习，学生能将此概念框架应用到真实的商业环境中，并且能认真分析跨国公司对东道国的正面和负面的影响，从而能够把握国际业务的“大局”。 </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金融衍生品课程为以后想要在金融市场或者投</w:t>
      </w:r>
      <w:proofErr w:type="gramStart"/>
      <w:r w:rsidRPr="00F8464F">
        <w:rPr>
          <w:rFonts w:ascii="仿宋" w:eastAsia="仿宋" w:hAnsi="仿宋" w:hint="eastAsia"/>
          <w:sz w:val="32"/>
        </w:rPr>
        <w:t>行这些</w:t>
      </w:r>
      <w:proofErr w:type="gramEnd"/>
      <w:r w:rsidRPr="00F8464F">
        <w:rPr>
          <w:rFonts w:ascii="仿宋" w:eastAsia="仿宋" w:hAnsi="仿宋" w:hint="eastAsia"/>
          <w:sz w:val="32"/>
        </w:rPr>
        <w:t>要求对货币、股票及利率的风险管理有基本了解的地方工作的学生提供了基本的分析基础。</w:t>
      </w:r>
    </w:p>
    <w:p w:rsidR="00B41A6A" w:rsidRPr="00F8464F" w:rsidRDefault="00B41A6A" w:rsidP="00B41A6A">
      <w:pPr>
        <w:spacing w:line="540" w:lineRule="exact"/>
        <w:ind w:firstLineChars="200" w:firstLine="640"/>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7</w:t>
      </w:r>
      <w:r w:rsidRPr="00374BF4">
        <w:rPr>
          <w:rFonts w:ascii="仿宋" w:eastAsia="仿宋" w:hAnsi="仿宋" w:hint="eastAsia"/>
          <w:b/>
          <w:sz w:val="32"/>
        </w:rPr>
        <w:t>.学校名称：</w:t>
      </w:r>
      <w:r w:rsidRPr="00F8464F">
        <w:rPr>
          <w:rFonts w:ascii="仿宋" w:eastAsia="仿宋" w:hAnsi="仿宋" w:hint="eastAsia"/>
          <w:sz w:val="32"/>
        </w:rPr>
        <w:t>伦敦政治经济学院（经济类学科专业排名第3）+曼彻斯特大学（世界排名第30）</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课程名称：</w:t>
      </w:r>
      <w:r w:rsidRPr="00F8464F">
        <w:rPr>
          <w:rFonts w:ascii="仿宋" w:eastAsia="仿宋" w:hAnsi="仿宋" w:hint="eastAsia"/>
          <w:sz w:val="32"/>
        </w:rPr>
        <w:t>企业财务、企业家精神与中小企业发展</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在外时间：</w:t>
      </w:r>
      <w:r w:rsidRPr="00F8464F">
        <w:rPr>
          <w:rFonts w:ascii="仿宋" w:eastAsia="仿宋" w:hAnsi="仿宋" w:hint="eastAsia"/>
          <w:sz w:val="32"/>
        </w:rPr>
        <w:t xml:space="preserve"> 30天（4周学习+周末文化考察）</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申报对象：</w:t>
      </w:r>
      <w:r w:rsidRPr="00F8464F">
        <w:rPr>
          <w:rFonts w:ascii="仿宋" w:eastAsia="仿宋" w:hAnsi="仿宋" w:hint="eastAsia"/>
          <w:sz w:val="32"/>
        </w:rPr>
        <w:t>工商管理、会计、企业管理、商业等相关专业及有志于从事相关工作的其他专业学生，具有良好的英语水平。</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课程概述：</w:t>
      </w:r>
      <w:r w:rsidRPr="00F8464F">
        <w:rPr>
          <w:rFonts w:ascii="仿宋" w:eastAsia="仿宋" w:hAnsi="仿宋" w:hint="eastAsia"/>
          <w:sz w:val="32"/>
        </w:rPr>
        <w:t>在全球市场竞争越来越白热化的氛围下，业务管理和财务管理的相互影响也变得日益复杂，其对企业的高效表现具有越来越重要的决定性意义。企业财务课程主要分析会计和财务控制的不同方面及技术，并且探寻在复杂的企业环境下，现代企业如何通过运用这些技术进行有效的管理。本课程的重点是管理决策，以及在风云变幻、充满激烈</w:t>
      </w:r>
      <w:r w:rsidRPr="00F8464F">
        <w:rPr>
          <w:rFonts w:ascii="仿宋" w:eastAsia="仿宋" w:hAnsi="仿宋" w:hint="eastAsia"/>
          <w:sz w:val="32"/>
        </w:rPr>
        <w:lastRenderedPageBreak/>
        <w:t>竞争的市场环境下，如何运用会计和财务管理的技术。</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企业家精神和中小企业发展课程主要通过挖掘学生们的企业家特质和培训企业家技能，培育未来企业家。课程整合并应用学生们之前学过的功能性知识，形成创造性、实践性的课程重点。课程让学生全方位地接触实践案例，理解对企业家培养和市场经济下小公司的发展重要性进行定位的理论，以及了解从新投资公司创立、革新、生存和发展等一系列过程。</w:t>
      </w:r>
    </w:p>
    <w:p w:rsidR="00B41A6A" w:rsidRPr="00F8464F" w:rsidRDefault="00B41A6A" w:rsidP="00B41A6A">
      <w:pPr>
        <w:spacing w:line="540" w:lineRule="exact"/>
        <w:ind w:firstLineChars="200" w:firstLine="640"/>
        <w:rPr>
          <w:rFonts w:ascii="仿宋" w:eastAsia="仿宋" w:hAnsi="仿宋"/>
          <w:sz w:val="32"/>
        </w:rPr>
      </w:pPr>
    </w:p>
    <w:p w:rsidR="00B41A6A" w:rsidRPr="00374BF4" w:rsidRDefault="00B41A6A" w:rsidP="00B41A6A">
      <w:pPr>
        <w:spacing w:line="540" w:lineRule="exact"/>
        <w:ind w:firstLineChars="200" w:firstLine="643"/>
        <w:rPr>
          <w:rFonts w:ascii="仿宋" w:eastAsia="仿宋" w:hAnsi="仿宋" w:hint="eastAsia"/>
          <w:b/>
          <w:sz w:val="32"/>
        </w:rPr>
      </w:pPr>
      <w:r w:rsidRPr="00374BF4">
        <w:rPr>
          <w:rFonts w:ascii="仿宋" w:eastAsia="仿宋" w:hAnsi="仿宋" w:hint="eastAsia"/>
          <w:b/>
          <w:sz w:val="32"/>
        </w:rPr>
        <w:t>三、加拿大</w:t>
      </w:r>
    </w:p>
    <w:p w:rsidR="00B41A6A" w:rsidRPr="003A36A1" w:rsidRDefault="00B41A6A" w:rsidP="00B41A6A">
      <w:pPr>
        <w:spacing w:line="540" w:lineRule="exact"/>
        <w:ind w:firstLineChars="200" w:firstLine="643"/>
        <w:rPr>
          <w:rFonts w:ascii="仿宋" w:eastAsia="仿宋" w:hAnsi="仿宋" w:hint="eastAsia"/>
          <w:b/>
          <w:sz w:val="32"/>
        </w:rPr>
      </w:pPr>
      <w:r>
        <w:rPr>
          <w:rFonts w:ascii="仿宋" w:eastAsia="仿宋" w:hAnsi="仿宋" w:hint="eastAsia"/>
          <w:b/>
          <w:sz w:val="32"/>
        </w:rPr>
        <w:t>8</w:t>
      </w:r>
      <w:r w:rsidRPr="00374BF4">
        <w:rPr>
          <w:rFonts w:ascii="仿宋" w:eastAsia="仿宋" w:hAnsi="仿宋" w:hint="eastAsia"/>
          <w:b/>
          <w:sz w:val="32"/>
        </w:rPr>
        <w:t>.学校名称：</w:t>
      </w:r>
      <w:r w:rsidRPr="00F8464F">
        <w:rPr>
          <w:rFonts w:ascii="仿宋" w:eastAsia="仿宋" w:hAnsi="仿宋" w:hint="eastAsia"/>
          <w:sz w:val="32"/>
        </w:rPr>
        <w:t>约克大学</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课程名称：</w:t>
      </w:r>
      <w:r w:rsidRPr="00F8464F">
        <w:rPr>
          <w:rFonts w:ascii="仿宋" w:eastAsia="仿宋" w:hAnsi="仿宋" w:hint="eastAsia"/>
          <w:sz w:val="32"/>
        </w:rPr>
        <w:t>工商管理（专业世界排名第49）</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在外时间：</w:t>
      </w:r>
      <w:r w:rsidRPr="00F8464F">
        <w:rPr>
          <w:rFonts w:ascii="仿宋" w:eastAsia="仿宋" w:hAnsi="仿宋" w:hint="eastAsia"/>
          <w:sz w:val="32"/>
        </w:rPr>
        <w:t>33天（4周学习+4天文化考察）</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申报对象：</w:t>
      </w:r>
      <w:r w:rsidRPr="00F8464F">
        <w:rPr>
          <w:rFonts w:ascii="仿宋" w:eastAsia="仿宋" w:hAnsi="仿宋" w:hint="eastAsia"/>
          <w:sz w:val="32"/>
        </w:rPr>
        <w:t>面向商科及有志于在商业领域发展的其他专业学生,具有大学英语4级以上水平。</w:t>
      </w:r>
    </w:p>
    <w:p w:rsidR="00B41A6A" w:rsidRPr="00F8464F" w:rsidRDefault="00B41A6A" w:rsidP="00B41A6A">
      <w:pPr>
        <w:spacing w:line="540" w:lineRule="exact"/>
        <w:ind w:firstLineChars="200" w:firstLine="643"/>
        <w:rPr>
          <w:rFonts w:ascii="仿宋" w:eastAsia="仿宋" w:hAnsi="仿宋"/>
          <w:sz w:val="32"/>
        </w:rPr>
      </w:pPr>
      <w:r w:rsidRPr="00374BF4">
        <w:rPr>
          <w:rFonts w:ascii="仿宋" w:eastAsia="仿宋" w:hAnsi="仿宋" w:hint="eastAsia"/>
          <w:b/>
          <w:sz w:val="32"/>
        </w:rPr>
        <w:t>课程概述：</w:t>
      </w:r>
      <w:r w:rsidRPr="00F8464F">
        <w:rPr>
          <w:rFonts w:ascii="仿宋" w:eastAsia="仿宋" w:hAnsi="仿宋" w:hint="eastAsia"/>
          <w:sz w:val="32"/>
        </w:rPr>
        <w:t>该课程主要包括非英语母语者专业英语交流、管理和领导精要、人力资源管理精要和管理信息系统精要这四个大方向。通过课堂学习、小组讨论、问题分析及情景模拟等形式充分了解工商管理专业循序渐进的学习进程。</w:t>
      </w:r>
    </w:p>
    <w:p w:rsidR="00B41A6A" w:rsidRPr="00374BF4" w:rsidRDefault="00B41A6A" w:rsidP="00B41A6A">
      <w:pPr>
        <w:spacing w:line="540" w:lineRule="exact"/>
        <w:ind w:firstLineChars="200" w:firstLine="643"/>
        <w:rPr>
          <w:rFonts w:ascii="仿宋" w:eastAsia="仿宋" w:hAnsi="仿宋" w:hint="eastAsia"/>
          <w:b/>
          <w:sz w:val="32"/>
        </w:rPr>
      </w:pPr>
      <w:r w:rsidRPr="00374BF4">
        <w:rPr>
          <w:rFonts w:ascii="仿宋" w:eastAsia="仿宋" w:hAnsi="仿宋" w:hint="eastAsia"/>
          <w:b/>
          <w:sz w:val="32"/>
        </w:rPr>
        <w:t>四、澳大利亚</w:t>
      </w: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9</w:t>
      </w:r>
      <w:r w:rsidRPr="00374BF4">
        <w:rPr>
          <w:rFonts w:ascii="仿宋" w:eastAsia="仿宋" w:hAnsi="仿宋" w:hint="eastAsia"/>
          <w:b/>
          <w:sz w:val="32"/>
        </w:rPr>
        <w:t>.学校名称：</w:t>
      </w:r>
      <w:r w:rsidRPr="00F8464F">
        <w:rPr>
          <w:rFonts w:ascii="仿宋" w:eastAsia="仿宋" w:hAnsi="仿宋" w:hint="eastAsia"/>
          <w:sz w:val="32"/>
        </w:rPr>
        <w:t>墨尔本大学（世界排名第33）</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课程名称：</w:t>
      </w:r>
      <w:r w:rsidRPr="00F8464F">
        <w:rPr>
          <w:rFonts w:ascii="仿宋" w:eastAsia="仿宋" w:hAnsi="仿宋" w:hint="eastAsia"/>
          <w:sz w:val="32"/>
        </w:rPr>
        <w:t>电子商务</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在外时间：</w:t>
      </w:r>
      <w:r w:rsidRPr="00F8464F">
        <w:rPr>
          <w:rFonts w:ascii="仿宋" w:eastAsia="仿宋" w:hAnsi="仿宋" w:hint="eastAsia"/>
          <w:sz w:val="32"/>
        </w:rPr>
        <w:t>35天（4周学习+1周文化考察）</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申报对象：</w:t>
      </w:r>
      <w:r w:rsidRPr="00F8464F">
        <w:rPr>
          <w:rFonts w:ascii="仿宋" w:eastAsia="仿宋" w:hAnsi="仿宋" w:hint="eastAsia"/>
          <w:sz w:val="32"/>
        </w:rPr>
        <w:t>本科一年及以上文科及经管等相关专业在校学生，具有较好的英语基础。</w:t>
      </w:r>
    </w:p>
    <w:p w:rsidR="00B41A6A" w:rsidRPr="00374BF4" w:rsidRDefault="00B41A6A" w:rsidP="00B41A6A">
      <w:pPr>
        <w:spacing w:line="540" w:lineRule="exact"/>
        <w:ind w:firstLineChars="200" w:firstLine="643"/>
        <w:rPr>
          <w:rFonts w:ascii="仿宋" w:eastAsia="仿宋" w:hAnsi="仿宋" w:hint="eastAsia"/>
          <w:b/>
          <w:sz w:val="32"/>
        </w:rPr>
      </w:pPr>
      <w:r w:rsidRPr="00374BF4">
        <w:rPr>
          <w:rFonts w:ascii="仿宋" w:eastAsia="仿宋" w:hAnsi="仿宋" w:hint="eastAsia"/>
          <w:b/>
          <w:sz w:val="32"/>
        </w:rPr>
        <w:lastRenderedPageBreak/>
        <w:t>课程概述：</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电子商务基础和模型</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本课程将对电子商务中需要用到的一些概念和模型，进行一些</w:t>
      </w:r>
      <w:proofErr w:type="gramStart"/>
      <w:r w:rsidRPr="00F8464F">
        <w:rPr>
          <w:rFonts w:ascii="仿宋" w:eastAsia="仿宋" w:hAnsi="仿宋" w:hint="eastAsia"/>
          <w:sz w:val="32"/>
        </w:rPr>
        <w:t>很</w:t>
      </w:r>
      <w:proofErr w:type="gramEnd"/>
      <w:r w:rsidRPr="00F8464F">
        <w:rPr>
          <w:rFonts w:ascii="仿宋" w:eastAsia="仿宋" w:hAnsi="仿宋" w:hint="eastAsia"/>
          <w:sz w:val="32"/>
        </w:rPr>
        <w:t>细节的描述，从而加深学生的了解。通过这些概念和模型，学生能够对互联网商业模式进行评估、综合处理和实施。课程中，也会指出一些企业绩效和现代互联网技术中的临界环节，如电子商务平台、社交媒体和社交平台。课程侧重于使用互联网技术创造新形式的电子商务，而非互联网技术本身。</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电子商务监管和运作方式</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包括在互联网电子商务环境中，在金融调解服务中的重点问题。这些问题包括现行政策、强制执行力度、符合性和客户关心的问题。本课程将重点讨论互联网讨论</w:t>
      </w:r>
      <w:proofErr w:type="gramStart"/>
      <w:r w:rsidRPr="00F8464F">
        <w:rPr>
          <w:rFonts w:ascii="仿宋" w:eastAsia="仿宋" w:hAnsi="仿宋" w:hint="eastAsia"/>
          <w:sz w:val="32"/>
        </w:rPr>
        <w:t>版块</w:t>
      </w:r>
      <w:proofErr w:type="gramEnd"/>
      <w:r w:rsidRPr="00F8464F">
        <w:rPr>
          <w:rFonts w:ascii="仿宋" w:eastAsia="仿宋" w:hAnsi="仿宋" w:hint="eastAsia"/>
          <w:sz w:val="32"/>
        </w:rPr>
        <w:t>、修正的电子转账系统代码、在线议价。</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课程内容包括认证和身份欺诈风险的分配、在线沟通、满足在线和隐私的信息披露要求，包括由电子商务监管提出草拟的电子转账的行为准则。</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内容也包括电子股东沟通、电子共享注册服务、股东计划和服务（包括非市场包裹计划、自愿充值/售股计划、多股东选举和互动语音应答系统）。另外还有应用程序的概述、电子代理投票的使用、网路传播和电子传播服务。</w:t>
      </w:r>
    </w:p>
    <w:p w:rsidR="00B41A6A" w:rsidRPr="00F8464F" w:rsidRDefault="00B41A6A" w:rsidP="00B41A6A">
      <w:pPr>
        <w:spacing w:line="540" w:lineRule="exact"/>
        <w:ind w:firstLineChars="200" w:firstLine="640"/>
        <w:rPr>
          <w:rFonts w:ascii="仿宋" w:eastAsia="仿宋" w:hAnsi="仿宋"/>
          <w:sz w:val="32"/>
        </w:rPr>
      </w:pPr>
    </w:p>
    <w:p w:rsidR="00B41A6A" w:rsidRPr="00F8464F" w:rsidRDefault="00B41A6A" w:rsidP="00B41A6A">
      <w:pPr>
        <w:spacing w:line="540" w:lineRule="exact"/>
        <w:ind w:firstLineChars="200" w:firstLine="643"/>
        <w:rPr>
          <w:rFonts w:ascii="仿宋" w:eastAsia="仿宋" w:hAnsi="仿宋" w:hint="eastAsia"/>
          <w:sz w:val="32"/>
        </w:rPr>
      </w:pPr>
      <w:r>
        <w:rPr>
          <w:rFonts w:ascii="仿宋" w:eastAsia="仿宋" w:hAnsi="仿宋" w:hint="eastAsia"/>
          <w:b/>
          <w:sz w:val="32"/>
        </w:rPr>
        <w:t>10</w:t>
      </w:r>
      <w:r w:rsidRPr="00374BF4">
        <w:rPr>
          <w:rFonts w:ascii="仿宋" w:eastAsia="仿宋" w:hAnsi="仿宋" w:hint="eastAsia"/>
          <w:b/>
          <w:sz w:val="32"/>
        </w:rPr>
        <w:t>.学校名称：</w:t>
      </w:r>
      <w:r w:rsidRPr="00F8464F">
        <w:rPr>
          <w:rFonts w:ascii="仿宋" w:eastAsia="仿宋" w:hAnsi="仿宋" w:hint="eastAsia"/>
          <w:sz w:val="32"/>
        </w:rPr>
        <w:t>悉尼大学（世界排名第37）</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课程名称：</w:t>
      </w:r>
      <w:r w:rsidRPr="00F8464F">
        <w:rPr>
          <w:rFonts w:ascii="仿宋" w:eastAsia="仿宋" w:hAnsi="仿宋" w:hint="eastAsia"/>
          <w:sz w:val="32"/>
        </w:rPr>
        <w:t>企业金融与风险管理</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t>在外时间：</w:t>
      </w:r>
      <w:r w:rsidRPr="00F8464F">
        <w:rPr>
          <w:rFonts w:ascii="仿宋" w:eastAsia="仿宋" w:hAnsi="仿宋" w:hint="eastAsia"/>
          <w:sz w:val="32"/>
        </w:rPr>
        <w:t>35天（4周学习+1周文化考察）</w:t>
      </w:r>
    </w:p>
    <w:p w:rsidR="00B41A6A" w:rsidRPr="00F8464F" w:rsidRDefault="00B41A6A" w:rsidP="00B41A6A">
      <w:pPr>
        <w:spacing w:line="540" w:lineRule="exact"/>
        <w:ind w:firstLineChars="200" w:firstLine="643"/>
        <w:rPr>
          <w:rFonts w:ascii="仿宋" w:eastAsia="仿宋" w:hAnsi="仿宋" w:hint="eastAsia"/>
          <w:sz w:val="32"/>
        </w:rPr>
      </w:pPr>
      <w:r w:rsidRPr="00374BF4">
        <w:rPr>
          <w:rFonts w:ascii="仿宋" w:eastAsia="仿宋" w:hAnsi="仿宋" w:hint="eastAsia"/>
          <w:b/>
          <w:sz w:val="32"/>
        </w:rPr>
        <w:lastRenderedPageBreak/>
        <w:t>申报对象：</w:t>
      </w:r>
      <w:r w:rsidRPr="00F8464F">
        <w:rPr>
          <w:rFonts w:ascii="仿宋" w:eastAsia="仿宋" w:hAnsi="仿宋" w:hint="eastAsia"/>
          <w:sz w:val="32"/>
        </w:rPr>
        <w:t>经济类专业或选修经济类专业的在校本科生，具有较好的英语基础。</w:t>
      </w:r>
    </w:p>
    <w:p w:rsidR="00B41A6A" w:rsidRPr="00374BF4" w:rsidRDefault="00B41A6A" w:rsidP="00B41A6A">
      <w:pPr>
        <w:spacing w:line="540" w:lineRule="exact"/>
        <w:ind w:firstLineChars="200" w:firstLine="643"/>
        <w:rPr>
          <w:rFonts w:ascii="仿宋" w:eastAsia="仿宋" w:hAnsi="仿宋" w:hint="eastAsia"/>
          <w:b/>
          <w:sz w:val="32"/>
        </w:rPr>
      </w:pPr>
      <w:r w:rsidRPr="00374BF4">
        <w:rPr>
          <w:rFonts w:ascii="仿宋" w:eastAsia="仿宋" w:hAnsi="仿宋" w:hint="eastAsia"/>
          <w:b/>
          <w:sz w:val="32"/>
        </w:rPr>
        <w:t>课程概述：</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企业金融课程内容FINC2011 Corporate Finance</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本课程主要目标是基于现代金融理论基础，结合分析金融决定建立框架，概念和工具。通过本课程的学习，应当培养学习者从宏观和微观的角度对公司金融环境、资本结构、保持最佳短期现金流、决定资金头寸的成本、收益管理和风险管理等进行了解。本课程将结合大量的商业实例，引导学生思考和用全面的视角来分析问题，并做出策略性的决策。</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风险管理课程内容: FINC3020 Financial Risk Management</w:t>
      </w:r>
    </w:p>
    <w:p w:rsidR="00B41A6A" w:rsidRPr="00F8464F" w:rsidRDefault="00B41A6A" w:rsidP="00B41A6A">
      <w:pPr>
        <w:spacing w:line="540" w:lineRule="exact"/>
        <w:ind w:firstLineChars="200" w:firstLine="640"/>
        <w:rPr>
          <w:rFonts w:ascii="仿宋" w:eastAsia="仿宋" w:hAnsi="仿宋" w:hint="eastAsia"/>
          <w:sz w:val="32"/>
        </w:rPr>
      </w:pPr>
      <w:r w:rsidRPr="00F8464F">
        <w:rPr>
          <w:rFonts w:ascii="仿宋" w:eastAsia="仿宋" w:hAnsi="仿宋" w:hint="eastAsia"/>
          <w:sz w:val="32"/>
        </w:rPr>
        <w:t>风险管理是企业经营管理过程中非常重要的一环，从近年来很多企业失败的教训可以看出，风险管理和公司治理已成为影响企业成败的</w:t>
      </w:r>
      <w:proofErr w:type="gramStart"/>
      <w:r w:rsidRPr="00F8464F">
        <w:rPr>
          <w:rFonts w:ascii="仿宋" w:eastAsia="仿宋" w:hAnsi="仿宋" w:hint="eastAsia"/>
          <w:sz w:val="32"/>
        </w:rPr>
        <w:t>最</w:t>
      </w:r>
      <w:proofErr w:type="gramEnd"/>
      <w:r w:rsidRPr="00F8464F">
        <w:rPr>
          <w:rFonts w:ascii="仿宋" w:eastAsia="仿宋" w:hAnsi="仿宋" w:hint="eastAsia"/>
          <w:sz w:val="32"/>
        </w:rPr>
        <w:t>关键因素。本课程主要以当代市场经济条件下企业风险管理的基本知识为重点，注重应用性。以介绍企业风险管理的基本知识为主，并针对企业风险的识别分析、衡量以及各种风险管理的方法进一步反映当代企业经营管理所面临的风险问题。针对企业风险管理的重要性，将具体分析企业生产经营中的各种风险，从公司治理的角度来分析这些风险，并给出如何防范并控制这些风险的方法和工具；同时结合有关政策和案例进行讨论。</w:t>
      </w:r>
    </w:p>
    <w:p w:rsidR="00532D0A" w:rsidRPr="00B41A6A" w:rsidRDefault="00532D0A"/>
    <w:sectPr w:rsidR="00532D0A" w:rsidRPr="00B4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6A"/>
    <w:rsid w:val="00532D0A"/>
    <w:rsid w:val="00B4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1</cp:revision>
  <dcterms:created xsi:type="dcterms:W3CDTF">2015-03-12T07:43:00Z</dcterms:created>
  <dcterms:modified xsi:type="dcterms:W3CDTF">2015-03-12T07:44:00Z</dcterms:modified>
</cp:coreProperties>
</file>